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00744" w14:textId="29E7AD30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224171">
        <w:rPr>
          <w:szCs w:val="24"/>
        </w:rPr>
        <w:t>7659</w:t>
      </w:r>
    </w:p>
    <w:p w14:paraId="7AD3820F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1F3168CC" w14:textId="77777777" w:rsidR="008A22CF" w:rsidRPr="008C6A5E" w:rsidRDefault="008A22CF" w:rsidP="008A22CF">
      <w:pPr>
        <w:pStyle w:val="3GPPHeader"/>
      </w:pPr>
    </w:p>
    <w:p w14:paraId="458E0A97" w14:textId="380AC448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224171">
        <w:rPr>
          <w:sz w:val="22"/>
        </w:rPr>
        <w:t>6.2.4.1</w:t>
      </w:r>
    </w:p>
    <w:p w14:paraId="75390A56" w14:textId="756ABE6A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  <w:r w:rsidR="00FE6B65">
        <w:rPr>
          <w:sz w:val="22"/>
        </w:rPr>
        <w:t>, Anritsu</w:t>
      </w:r>
    </w:p>
    <w:p w14:paraId="284E6A06" w14:textId="6E14477E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33454F">
        <w:rPr>
          <w:sz w:val="22"/>
        </w:rPr>
        <w:t xml:space="preserve">Scheduling </w:t>
      </w:r>
      <w:r w:rsidR="007D606C">
        <w:rPr>
          <w:sz w:val="22"/>
        </w:rPr>
        <w:t xml:space="preserve">pattern </w:t>
      </w:r>
      <w:r w:rsidR="0033454F">
        <w:rPr>
          <w:sz w:val="22"/>
        </w:rPr>
        <w:t xml:space="preserve">for eMTC </w:t>
      </w:r>
      <w:r w:rsidR="00801CBD">
        <w:rPr>
          <w:sz w:val="22"/>
        </w:rPr>
        <w:t>s</w:t>
      </w:r>
      <w:r w:rsidR="00A43033">
        <w:rPr>
          <w:sz w:val="22"/>
        </w:rPr>
        <w:t>ubba</w:t>
      </w:r>
      <w:r w:rsidR="0033454F">
        <w:rPr>
          <w:sz w:val="22"/>
        </w:rPr>
        <w:t>nd CQI test</w:t>
      </w:r>
    </w:p>
    <w:p w14:paraId="6346277E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1565F946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0418A682" w14:textId="5559F90D" w:rsidR="00F30E2F" w:rsidRDefault="000234DE" w:rsidP="00242186">
      <w:r>
        <w:t xml:space="preserve">RAN4#83 </w:t>
      </w:r>
      <w:r w:rsidR="009A6EB8">
        <w:t>discussed the test setup for subband CQI test for eMTC UE</w:t>
      </w:r>
      <w:r w:rsidR="00755FF0">
        <w:t xml:space="preserve"> </w:t>
      </w:r>
      <w:r w:rsidR="00F30E2F">
        <w:fldChar w:fldCharType="begin"/>
      </w:r>
      <w:r w:rsidR="00F30E2F">
        <w:instrText xml:space="preserve"> REF _Ref488247738 \r \h </w:instrText>
      </w:r>
      <w:r w:rsidR="00F30E2F">
        <w:fldChar w:fldCharType="separate"/>
      </w:r>
      <w:r w:rsidR="006D7730">
        <w:t>[1]</w:t>
      </w:r>
      <w:r w:rsidR="00F30E2F">
        <w:fldChar w:fldCharType="end"/>
      </w:r>
      <w:r w:rsidR="00F30E2F">
        <w:t>. In the current subband CQI reporting test specified in TS36.101</w:t>
      </w:r>
      <w:r w:rsidR="004077F6">
        <w:t xml:space="preserve"> Table </w:t>
      </w:r>
      <w:r w:rsidR="004077F6" w:rsidRPr="00F30E2F">
        <w:t>9.8.2.1-1</w:t>
      </w:r>
      <w:r w:rsidR="00F30E2F">
        <w:t>, UE</w:t>
      </w:r>
      <w:r w:rsidR="00801CBD">
        <w:t xml:space="preserve"> is supposed to monitor 4 narrow</w:t>
      </w:r>
      <w:r w:rsidR="00F30E2F">
        <w:t xml:space="preserve">bands (#0, #1, #2, #7) </w:t>
      </w:r>
      <w:r w:rsidR="00B26D70">
        <w:t xml:space="preserve">within 10MHz channel bandwidth </w:t>
      </w:r>
      <w:r w:rsidR="00F30E2F">
        <w:t>and report the preferable narrowban</w:t>
      </w:r>
      <w:r w:rsidR="007A3C68">
        <w:t xml:space="preserve">d in </w:t>
      </w:r>
      <w:r w:rsidR="00FA6636">
        <w:t xml:space="preserve">the </w:t>
      </w:r>
      <w:r w:rsidR="007A3C68">
        <w:t xml:space="preserve">CQI reporting with PUSCH </w:t>
      </w:r>
      <w:r w:rsidR="00F30E2F">
        <w:t>2</w:t>
      </w:r>
      <w:r w:rsidR="007A3C68">
        <w:t>-0</w:t>
      </w:r>
      <w:r w:rsidR="00F30E2F">
        <w:t>.</w:t>
      </w:r>
      <w:r w:rsidR="004077F6">
        <w:t xml:space="preserve"> </w:t>
      </w:r>
      <w:r w:rsidR="00F30E2F">
        <w:t xml:space="preserve">The </w:t>
      </w:r>
      <w:r w:rsidR="004077F6">
        <w:t xml:space="preserve">issue brought up in </w:t>
      </w:r>
      <w:r w:rsidR="004077F6">
        <w:fldChar w:fldCharType="begin"/>
      </w:r>
      <w:r w:rsidR="004077F6">
        <w:instrText xml:space="preserve"> REF _Ref488247738 \r \h </w:instrText>
      </w:r>
      <w:r w:rsidR="004077F6">
        <w:fldChar w:fldCharType="separate"/>
      </w:r>
      <w:r w:rsidR="006D7730">
        <w:t>[1]</w:t>
      </w:r>
      <w:r w:rsidR="004077F6">
        <w:fldChar w:fldCharType="end"/>
      </w:r>
      <w:r w:rsidR="00F30E2F">
        <w:t xml:space="preserve"> is UE cannot measure the 4 narrowband for subband CQI reporting</w:t>
      </w:r>
      <w:r w:rsidR="00FA6636">
        <w:t xml:space="preserve"> with the current parameter setting</w:t>
      </w:r>
      <w:r w:rsidR="004077F6">
        <w:t>.</w:t>
      </w:r>
    </w:p>
    <w:p w14:paraId="40B885EB" w14:textId="58FC2637" w:rsidR="000234DE" w:rsidRDefault="00B827E6" w:rsidP="000234DE">
      <w:r>
        <w:t xml:space="preserve">We discuss the possible solution based on </w:t>
      </w:r>
      <w:r>
        <w:fldChar w:fldCharType="begin"/>
      </w:r>
      <w:r>
        <w:instrText xml:space="preserve"> REF _Ref488247740 \r \h </w:instrText>
      </w:r>
      <w:r>
        <w:fldChar w:fldCharType="separate"/>
      </w:r>
      <w:r w:rsidR="006D7730">
        <w:t>[2]</w:t>
      </w:r>
      <w:r>
        <w:fldChar w:fldCharType="end"/>
      </w:r>
      <w:r>
        <w:t xml:space="preserve"> and show the simulation results.</w:t>
      </w:r>
    </w:p>
    <w:p w14:paraId="01F66729" w14:textId="77777777" w:rsidR="00802E1D" w:rsidRDefault="0055554D" w:rsidP="000E2A2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284DC8">
        <w:rPr>
          <w:lang w:val="en-US"/>
        </w:rPr>
        <w:t>Discussion</w:t>
      </w:r>
    </w:p>
    <w:p w14:paraId="64E03AC0" w14:textId="0DE4C40C" w:rsidR="001B7856" w:rsidRPr="001B7856" w:rsidRDefault="001B7856" w:rsidP="001B7856">
      <w:pPr>
        <w:pStyle w:val="Heading2"/>
      </w:pPr>
      <w:r>
        <w:t>2.1</w:t>
      </w:r>
      <w:r>
        <w:tab/>
        <w:t>Issue</w:t>
      </w:r>
      <w:r w:rsidR="00D90628">
        <w:t>s</w:t>
      </w:r>
      <w:r>
        <w:t xml:space="preserve"> in the current setting</w:t>
      </w:r>
    </w:p>
    <w:p w14:paraId="093AD410" w14:textId="5ED21B72" w:rsidR="000E2A24" w:rsidRDefault="0016425A" w:rsidP="000E2A24">
      <w:r>
        <w:t xml:space="preserve">When RAN4 discussed the test setup for subband CQI test for eMTC UE (e.g., </w:t>
      </w:r>
      <w:r>
        <w:fldChar w:fldCharType="begin"/>
      </w:r>
      <w:r>
        <w:instrText xml:space="preserve"> REF _Ref488248378 \r \h </w:instrText>
      </w:r>
      <w:r>
        <w:fldChar w:fldCharType="separate"/>
      </w:r>
      <w:r w:rsidR="006D7730">
        <w:t>[3]</w:t>
      </w:r>
      <w:r>
        <w:fldChar w:fldCharType="end"/>
      </w:r>
      <w:r>
        <w:t xml:space="preserve">), RAN4 assumed the scheduling pattern shown in </w:t>
      </w:r>
      <w:r>
        <w:fldChar w:fldCharType="begin"/>
      </w:r>
      <w:r>
        <w:instrText xml:space="preserve"> REF _Ref488248444 \h </w:instrText>
      </w:r>
      <w:r>
        <w:fldChar w:fldCharType="separate"/>
      </w:r>
      <w:r w:rsidR="006D7730">
        <w:t xml:space="preserve">Figure </w:t>
      </w:r>
      <w:r w:rsidR="006D7730">
        <w:rPr>
          <w:noProof/>
        </w:rPr>
        <w:t>1</w:t>
      </w:r>
      <w:r>
        <w:fldChar w:fldCharType="end"/>
      </w:r>
      <w:r>
        <w:t>.</w:t>
      </w:r>
      <w:r w:rsidR="00080E3A">
        <w:t xml:space="preserve"> As illustrated in the figure, </w:t>
      </w:r>
      <w:r w:rsidR="0058235A">
        <w:t xml:space="preserve">it is </w:t>
      </w:r>
      <w:r w:rsidR="00D73F38">
        <w:t>assumed</w:t>
      </w:r>
      <w:r w:rsidR="0058235A">
        <w:t xml:space="preserve"> that BS configures 4 narrowbands and </w:t>
      </w:r>
      <w:r w:rsidR="00D90628">
        <w:t xml:space="preserve">the </w:t>
      </w:r>
      <w:r w:rsidR="0058235A">
        <w:t xml:space="preserve">MPDCCH </w:t>
      </w:r>
      <w:r w:rsidR="00D90628">
        <w:t xml:space="preserve">scheduled narrowband </w:t>
      </w:r>
      <w:r w:rsidR="0058235A">
        <w:t xml:space="preserve">is changed every 8ms. In this setup, UE </w:t>
      </w:r>
      <w:r w:rsidR="00D90628">
        <w:t>are supposed to receive</w:t>
      </w:r>
      <w:r w:rsidR="0058235A">
        <w:t xml:space="preserve"> MPDCCH at the first subframe every 8ms and estimate the subband CQI at the same time</w:t>
      </w:r>
      <w:r w:rsidR="00D90628">
        <w:t xml:space="preserve">, as illustrated in </w:t>
      </w:r>
      <w:r w:rsidR="00D90628">
        <w:fldChar w:fldCharType="begin"/>
      </w:r>
      <w:r w:rsidR="00D90628">
        <w:instrText xml:space="preserve"> REF _Ref488248444 \h </w:instrText>
      </w:r>
      <w:r w:rsidR="00D90628">
        <w:fldChar w:fldCharType="separate"/>
      </w:r>
      <w:r w:rsidR="006D7730">
        <w:t xml:space="preserve">Figure </w:t>
      </w:r>
      <w:r w:rsidR="006D7730">
        <w:rPr>
          <w:noProof/>
        </w:rPr>
        <w:t>1</w:t>
      </w:r>
      <w:r w:rsidR="00D90628">
        <w:fldChar w:fldCharType="end"/>
      </w:r>
      <w:r w:rsidR="0058235A">
        <w:t>. The preferred CQI is reported in 4</w:t>
      </w:r>
      <w:r w:rsidR="0058235A" w:rsidRPr="0058235A">
        <w:rPr>
          <w:vertAlign w:val="superscript"/>
        </w:rPr>
        <w:t>th</w:t>
      </w:r>
      <w:r w:rsidR="0058235A">
        <w:t xml:space="preserve"> subframe every 8ms. </w:t>
      </w:r>
    </w:p>
    <w:p w14:paraId="30E61B0B" w14:textId="77777777" w:rsidR="005538A6" w:rsidRDefault="005538A6" w:rsidP="000E2A24">
      <w:r w:rsidRPr="007469C8">
        <w:rPr>
          <w:noProof/>
        </w:rPr>
        <w:drawing>
          <wp:inline distT="0" distB="0" distL="0" distR="0">
            <wp:extent cx="6120765" cy="2146869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46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83570" w14:textId="76786E10" w:rsidR="0016425A" w:rsidRDefault="0016425A" w:rsidP="0016425A">
      <w:pPr>
        <w:pStyle w:val="Caption"/>
      </w:pPr>
      <w:bookmarkStart w:id="3" w:name="_Ref488248444"/>
      <w:r>
        <w:t xml:space="preserve">Figure </w:t>
      </w:r>
      <w:fldSimple w:instr=" SEQ Figure \* ARABIC ">
        <w:r w:rsidR="006D7730">
          <w:rPr>
            <w:noProof/>
          </w:rPr>
          <w:t>1</w:t>
        </w:r>
      </w:fldSimple>
      <w:bookmarkEnd w:id="3"/>
      <w:r>
        <w:tab/>
        <w:t xml:space="preserve">Assumed narrowband scheduling for eMTC subband CQI test </w:t>
      </w:r>
      <w:r>
        <w:fldChar w:fldCharType="begin"/>
      </w:r>
      <w:r>
        <w:instrText xml:space="preserve"> REF _Ref488248378 \r \h </w:instrText>
      </w:r>
      <w:r>
        <w:fldChar w:fldCharType="separate"/>
      </w:r>
      <w:r w:rsidR="006D7730">
        <w:t>[3]</w:t>
      </w:r>
      <w:r>
        <w:fldChar w:fldCharType="end"/>
      </w:r>
      <w:r>
        <w:t>.</w:t>
      </w:r>
    </w:p>
    <w:p w14:paraId="05BAB3D7" w14:textId="3D1D4578" w:rsidR="00CB70AC" w:rsidRDefault="0058235A" w:rsidP="0058235A">
      <w:r>
        <w:lastRenderedPageBreak/>
        <w:t xml:space="preserve">In the current parameter setting in TS36.101 Table </w:t>
      </w:r>
      <w:r w:rsidRPr="00F30E2F">
        <w:t>9.8.2.1-1</w:t>
      </w:r>
      <w:r>
        <w:t xml:space="preserve">, </w:t>
      </w:r>
      <w:r w:rsidR="007A3C68">
        <w:t>MPDCCH repetition level (</w:t>
      </w:r>
      <w:r w:rsidR="00555944">
        <w:t>mpdcch-NumRepetition</w:t>
      </w:r>
      <w:r w:rsidR="007A3C68">
        <w:t xml:space="preserve">) is set to 1 and hopping interval </w:t>
      </w:r>
      <w:r w:rsidR="00555944">
        <w:t xml:space="preserve">(interval-FDD) </w:t>
      </w:r>
      <w:r w:rsidR="007A3C68">
        <w:t xml:space="preserve">is </w:t>
      </w:r>
      <w:r w:rsidR="00FA1D2F">
        <w:t xml:space="preserve">set to </w:t>
      </w:r>
      <w:r w:rsidR="007A3C68">
        <w:t xml:space="preserve">8. </w:t>
      </w:r>
      <w:r w:rsidR="00E07F3A">
        <w:t xml:space="preserve">In RAN4#83, we identified UE cannot monitor 4 narrowbands in </w:t>
      </w:r>
      <w:r w:rsidR="00E07F3A">
        <w:fldChar w:fldCharType="begin"/>
      </w:r>
      <w:r w:rsidR="00E07F3A">
        <w:instrText xml:space="preserve"> REF _Ref488248444 \h </w:instrText>
      </w:r>
      <w:r w:rsidR="00E07F3A">
        <w:fldChar w:fldCharType="separate"/>
      </w:r>
      <w:r w:rsidR="006D7730">
        <w:t xml:space="preserve">Figure </w:t>
      </w:r>
      <w:r w:rsidR="006D7730">
        <w:rPr>
          <w:noProof/>
        </w:rPr>
        <w:t>1</w:t>
      </w:r>
      <w:r w:rsidR="00E07F3A">
        <w:fldChar w:fldCharType="end"/>
      </w:r>
      <w:r w:rsidR="00E07F3A">
        <w:t xml:space="preserve"> with this parameter setting. </w:t>
      </w:r>
      <w:r w:rsidR="003A35CF">
        <w:t xml:space="preserve">According to </w:t>
      </w:r>
      <w:r w:rsidR="00BC62D4">
        <w:t>TS36.211 6.8B.5</w:t>
      </w:r>
      <w:r w:rsidR="003A35CF">
        <w:t>, mpdcch-Narrowband,</w:t>
      </w:r>
      <w:r w:rsidR="003A35CF" w:rsidRPr="003A35CF">
        <w:t xml:space="preserve"> </w:t>
      </w:r>
      <w:r w:rsidR="003A35CF" w:rsidRPr="003A35CF">
        <w:rPr>
          <w:position w:val="-12"/>
        </w:rPr>
        <w:object w:dxaOrig="600" w:dyaOrig="380" w14:anchorId="49C5F8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8.75pt" o:ole="">
            <v:imagedata r:id="rId10" o:title=""/>
          </v:shape>
          <o:OLEObject Type="Embed" ProgID="Equation.3" ShapeID="_x0000_i1025" DrawAspect="Content" ObjectID="_1563952319" r:id="rId11"/>
        </w:object>
      </w:r>
      <w:r w:rsidR="003A35CF">
        <w:t>, is supposed to be the first subframe of MPD</w:t>
      </w:r>
      <w:r w:rsidR="000B21E2">
        <w:t>C</w:t>
      </w:r>
      <w:r w:rsidR="003A35CF">
        <w:t>CH search space.</w:t>
      </w:r>
    </w:p>
    <w:p w14:paraId="31794E48" w14:textId="4505472B" w:rsidR="00CB70AC" w:rsidRDefault="003A35CF" w:rsidP="003A35CF">
      <w:pPr>
        <w:ind w:left="180"/>
      </w:pPr>
      <w:r>
        <w:t xml:space="preserve">The narrowband </w:t>
      </w:r>
      <w:r w:rsidRPr="003A35CF">
        <w:rPr>
          <w:position w:val="-12"/>
        </w:rPr>
        <w:object w:dxaOrig="600" w:dyaOrig="380" w14:anchorId="2E10DCED">
          <v:shape id="_x0000_i1026" type="#_x0000_t75" style="width:30pt;height:18.75pt" o:ole="">
            <v:imagedata r:id="rId10" o:title=""/>
          </v:shape>
          <o:OLEObject Type="Embed" ProgID="Equation.3" ShapeID="_x0000_i1026" DrawAspect="Content" ObjectID="_1563952320" r:id="rId12"/>
        </w:object>
      </w:r>
      <w:r>
        <w:t xml:space="preserve"> for MPDCCH transmission in the first subframe of MPDCCH search space is provided by higher layer. </w:t>
      </w:r>
    </w:p>
    <w:p w14:paraId="3C049449" w14:textId="77777777" w:rsidR="00664F24" w:rsidRDefault="003A35CF" w:rsidP="0058235A">
      <w:r>
        <w:t>We understand this means the narrowband position is reset to mpdcch-Narrow</w:t>
      </w:r>
      <w:r w:rsidR="00664F24">
        <w:t>band every MPDCCH search space. Therefore, i</w:t>
      </w:r>
      <w:r w:rsidR="000C3E9F">
        <w:t xml:space="preserve">f we set mpdcch-NumRepetition=1, UE always monitor the </w:t>
      </w:r>
      <w:r w:rsidR="00664F24">
        <w:t xml:space="preserve">same </w:t>
      </w:r>
      <w:r w:rsidR="000C3E9F">
        <w:t xml:space="preserve">narrownband given in mpdcch-Narrowband. </w:t>
      </w:r>
      <w:r w:rsidR="003E143B">
        <w:t xml:space="preserve">This means UE always stay in rarrowband #7 in the test. </w:t>
      </w:r>
    </w:p>
    <w:p w14:paraId="7E16C541" w14:textId="4A0AB5D4" w:rsidR="0058235A" w:rsidRDefault="003E143B" w:rsidP="0058235A">
      <w:r>
        <w:t xml:space="preserve">Another issue is the </w:t>
      </w:r>
      <w:r w:rsidR="00664F24">
        <w:t xml:space="preserve">current test </w:t>
      </w:r>
      <w:r>
        <w:t>setup does not specify the</w:t>
      </w:r>
      <w:r w:rsidR="00E07F3A">
        <w:t xml:space="preserve"> </w:t>
      </w:r>
      <w:r>
        <w:t>mp</w:t>
      </w:r>
      <w:r w:rsidR="001F4B19">
        <w:t>dcch-StartSF-UESS, which specifies</w:t>
      </w:r>
      <w:r>
        <w:t xml:space="preserve"> when the MPDCCH search space start</w:t>
      </w:r>
      <w:r w:rsidR="001F4B19">
        <w:t>s</w:t>
      </w:r>
      <w:r>
        <w:t xml:space="preserve">. </w:t>
      </w:r>
      <w:r w:rsidR="001107EA">
        <w:fldChar w:fldCharType="begin"/>
      </w:r>
      <w:r w:rsidR="001107EA">
        <w:instrText xml:space="preserve"> REF _Ref488250499 \h </w:instrText>
      </w:r>
      <w:r w:rsidR="001107EA">
        <w:fldChar w:fldCharType="separate"/>
      </w:r>
      <w:r w:rsidR="006D7730">
        <w:t xml:space="preserve">Figure </w:t>
      </w:r>
      <w:r w:rsidR="006D7730">
        <w:rPr>
          <w:noProof/>
        </w:rPr>
        <w:t>2</w:t>
      </w:r>
      <w:r w:rsidR="001107EA">
        <w:fldChar w:fldCharType="end"/>
      </w:r>
      <w:r w:rsidR="001107EA">
        <w:t xml:space="preserve"> illustrates the MPDCCH search space with the current parameter setting</w:t>
      </w:r>
      <w:r w:rsidR="00664F24">
        <w:t xml:space="preserve"> with the assumption</w:t>
      </w:r>
      <w:r w:rsidR="001107EA">
        <w:t xml:space="preserve"> mpdcch-StartSF-UESS=8 as an example.</w:t>
      </w:r>
    </w:p>
    <w:p w14:paraId="4A9A37F6" w14:textId="77777777" w:rsidR="005E5E26" w:rsidRDefault="005E5E26" w:rsidP="0058235A">
      <w:r w:rsidRPr="005E5E26">
        <w:rPr>
          <w:noProof/>
        </w:rPr>
        <w:drawing>
          <wp:inline distT="0" distB="0" distL="0" distR="0" wp14:editId="7BA6E1CB">
            <wp:extent cx="4005072" cy="1673352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072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1C132" w14:textId="14F5AC99" w:rsidR="005E5E26" w:rsidRDefault="005E5E26" w:rsidP="005E5E26">
      <w:pPr>
        <w:pStyle w:val="Caption"/>
      </w:pPr>
      <w:bookmarkStart w:id="4" w:name="_Ref488250499"/>
      <w:r>
        <w:t xml:space="preserve">Figure </w:t>
      </w:r>
      <w:fldSimple w:instr=" SEQ Figure \* ARABIC ">
        <w:r w:rsidR="006D7730">
          <w:rPr>
            <w:noProof/>
          </w:rPr>
          <w:t>2</w:t>
        </w:r>
      </w:fldSimple>
      <w:bookmarkEnd w:id="4"/>
      <w:r>
        <w:tab/>
        <w:t xml:space="preserve">MPDCCH search space </w:t>
      </w:r>
      <w:r w:rsidR="009C3EF2">
        <w:t>with</w:t>
      </w:r>
      <w:r>
        <w:t xml:space="preserve"> mpdcch-Narrowband=7, mpdcch-NumRepetition=1, and mpdcch-StartSF-UESS=8. </w:t>
      </w:r>
    </w:p>
    <w:p w14:paraId="334F05C8" w14:textId="77777777" w:rsidR="00284E4B" w:rsidRDefault="00284E4B" w:rsidP="00087D5E">
      <w:pPr>
        <w:rPr>
          <w:b/>
        </w:rPr>
      </w:pPr>
    </w:p>
    <w:p w14:paraId="615F5397" w14:textId="0684D9CD" w:rsidR="00087D5E" w:rsidRPr="00087D5E" w:rsidRDefault="00087D5E" w:rsidP="00087D5E">
      <w:pPr>
        <w:rPr>
          <w:b/>
        </w:rPr>
      </w:pPr>
      <w:r w:rsidRPr="00087D5E">
        <w:rPr>
          <w:b/>
        </w:rPr>
        <w:t>Observation: The current UE-selected subband CQI reporting test for Cat-M1 schedule MPD</w:t>
      </w:r>
      <w:r w:rsidR="000B21E2">
        <w:rPr>
          <w:b/>
        </w:rPr>
        <w:t>C</w:t>
      </w:r>
      <w:r w:rsidRPr="00087D5E">
        <w:rPr>
          <w:b/>
        </w:rPr>
        <w:t xml:space="preserve">CH only on the narrowband #7, and the MPDCCH search space is undefined in time domain. </w:t>
      </w:r>
    </w:p>
    <w:p w14:paraId="563D530F" w14:textId="136E4AC3" w:rsidR="00901F44" w:rsidRDefault="009D1F3D" w:rsidP="00751F0C">
      <w:pPr>
        <w:pStyle w:val="Heading2"/>
      </w:pPr>
      <w:r>
        <w:t>2.2</w:t>
      </w:r>
      <w:r>
        <w:tab/>
        <w:t>Possible</w:t>
      </w:r>
      <w:r w:rsidR="00751F0C">
        <w:t xml:space="preserve"> solution</w:t>
      </w:r>
    </w:p>
    <w:p w14:paraId="09A853A0" w14:textId="77777777" w:rsidR="001B7856" w:rsidRDefault="00901F44" w:rsidP="00901F44">
      <w:pPr>
        <w:pStyle w:val="Heading3"/>
      </w:pPr>
      <w:r>
        <w:t>2.2.1</w:t>
      </w:r>
      <w:r>
        <w:tab/>
      </w:r>
      <w:r w:rsidR="00C62E39">
        <w:t>FDD</w:t>
      </w:r>
      <w:r>
        <w:t>/HD-FDD</w:t>
      </w:r>
    </w:p>
    <w:p w14:paraId="199CC731" w14:textId="53A113FB" w:rsidR="002C7D4B" w:rsidRDefault="00751F0C" w:rsidP="00751F0C">
      <w:pPr>
        <w:rPr>
          <w:lang w:val="en-GB"/>
        </w:rPr>
      </w:pPr>
      <w:r>
        <w:rPr>
          <w:lang w:val="en-GB"/>
        </w:rPr>
        <w:t xml:space="preserve">RAN4#84 discussed the possible solution </w:t>
      </w:r>
      <w:r w:rsidR="007C50EA">
        <w:rPr>
          <w:lang w:val="en-GB"/>
        </w:rPr>
        <w:fldChar w:fldCharType="begin"/>
      </w:r>
      <w:r w:rsidR="007C50EA">
        <w:rPr>
          <w:lang w:val="en-GB"/>
        </w:rPr>
        <w:instrText xml:space="preserve"> REF _Ref488247740 \r \h </w:instrText>
      </w:r>
      <w:r w:rsidR="007C50EA">
        <w:rPr>
          <w:lang w:val="en-GB"/>
        </w:rPr>
      </w:r>
      <w:r w:rsidR="007C50EA">
        <w:rPr>
          <w:lang w:val="en-GB"/>
        </w:rPr>
        <w:fldChar w:fldCharType="separate"/>
      </w:r>
      <w:r w:rsidR="006D7730">
        <w:rPr>
          <w:lang w:val="en-GB"/>
        </w:rPr>
        <w:t>[2]</w:t>
      </w:r>
      <w:r w:rsidR="007C50EA">
        <w:rPr>
          <w:lang w:val="en-GB"/>
        </w:rPr>
        <w:fldChar w:fldCharType="end"/>
      </w:r>
      <w:r>
        <w:rPr>
          <w:lang w:val="en-GB"/>
        </w:rPr>
        <w:t>.</w:t>
      </w:r>
      <w:r w:rsidR="002C7D4B">
        <w:rPr>
          <w:lang w:val="en-GB"/>
        </w:rPr>
        <w:t xml:space="preserve"> In this paper, it is proposed to set</w:t>
      </w:r>
    </w:p>
    <w:p w14:paraId="2E9260C5" w14:textId="77777777" w:rsidR="002C7D4B" w:rsidRDefault="002C7D4B" w:rsidP="002C7D4B">
      <w:pPr>
        <w:pStyle w:val="ListParagraph"/>
        <w:numPr>
          <w:ilvl w:val="0"/>
          <w:numId w:val="6"/>
        </w:numPr>
        <w:rPr>
          <w:lang w:val="en-GB"/>
        </w:rPr>
      </w:pPr>
      <w:r w:rsidRPr="002C7D4B">
        <w:rPr>
          <w:lang w:val="en-GB"/>
        </w:rPr>
        <w:t>MPDCCH narrowband = 7 (mpdcch-Narrowband)</w:t>
      </w:r>
    </w:p>
    <w:p w14:paraId="4097215C" w14:textId="0A0ABD3C" w:rsidR="002C7D4B" w:rsidRDefault="002C7D4B" w:rsidP="002C7D4B">
      <w:pPr>
        <w:pStyle w:val="ListParagraph"/>
        <w:numPr>
          <w:ilvl w:val="0"/>
          <w:numId w:val="6"/>
        </w:numPr>
        <w:rPr>
          <w:lang w:val="en-GB"/>
        </w:rPr>
      </w:pPr>
      <w:r w:rsidRPr="002C7D4B">
        <w:rPr>
          <w:lang w:val="en-GB"/>
        </w:rPr>
        <w:t>MPDCCH repetition = 4 (mpdcch-NumRepetition)</w:t>
      </w:r>
    </w:p>
    <w:p w14:paraId="00E79E51" w14:textId="77777777" w:rsidR="002C7D4B" w:rsidRDefault="002C7D4B" w:rsidP="002C7D4B">
      <w:pPr>
        <w:pStyle w:val="ListParagraph"/>
        <w:numPr>
          <w:ilvl w:val="0"/>
          <w:numId w:val="6"/>
        </w:numPr>
        <w:rPr>
          <w:lang w:val="en-GB"/>
        </w:rPr>
      </w:pPr>
      <w:r w:rsidRPr="002C7D4B">
        <w:rPr>
          <w:lang w:val="en-GB"/>
        </w:rPr>
        <w:t>G = 2.5 (mpdcch-StartSF-UESS)</w:t>
      </w:r>
    </w:p>
    <w:p w14:paraId="50B13F60" w14:textId="77777777" w:rsidR="002C7D4B" w:rsidRDefault="002C7D4B" w:rsidP="002C7D4B">
      <w:pPr>
        <w:pStyle w:val="ListParagraph"/>
        <w:numPr>
          <w:ilvl w:val="0"/>
          <w:numId w:val="6"/>
        </w:numPr>
        <w:rPr>
          <w:lang w:val="en-GB"/>
        </w:rPr>
      </w:pPr>
      <w:r w:rsidRPr="002C7D4B">
        <w:rPr>
          <w:lang w:val="en-GB"/>
        </w:rPr>
        <w:t>Hopping interval = 1 (interval-FDD)</w:t>
      </w:r>
    </w:p>
    <w:p w14:paraId="3AD91753" w14:textId="5D13174E" w:rsidR="002C7D4B" w:rsidRDefault="002C7D4B" w:rsidP="002C7D4B">
      <w:pPr>
        <w:rPr>
          <w:lang w:val="en-GB"/>
        </w:rPr>
      </w:pPr>
      <w:r>
        <w:rPr>
          <w:lang w:val="en-GB"/>
        </w:rPr>
        <w:t xml:space="preserve">With this setting, </w:t>
      </w:r>
      <w:r w:rsidR="00D72273">
        <w:rPr>
          <w:lang w:val="en-GB"/>
        </w:rPr>
        <w:t xml:space="preserve">the MPDCCH search space is scheduled as shown in </w:t>
      </w:r>
      <w:r w:rsidR="00D72273">
        <w:rPr>
          <w:lang w:val="en-GB"/>
        </w:rPr>
        <w:fldChar w:fldCharType="begin"/>
      </w:r>
      <w:r w:rsidR="00D72273">
        <w:rPr>
          <w:lang w:val="en-GB"/>
        </w:rPr>
        <w:instrText xml:space="preserve"> REF _Ref488251877 \h </w:instrText>
      </w:r>
      <w:r w:rsidR="00D72273">
        <w:rPr>
          <w:lang w:val="en-GB"/>
        </w:rPr>
      </w:r>
      <w:r w:rsidR="00D72273">
        <w:rPr>
          <w:lang w:val="en-GB"/>
        </w:rPr>
        <w:fldChar w:fldCharType="separate"/>
      </w:r>
      <w:r w:rsidR="006D7730">
        <w:t xml:space="preserve">Figure </w:t>
      </w:r>
      <w:r w:rsidR="006D7730">
        <w:rPr>
          <w:noProof/>
        </w:rPr>
        <w:t>3</w:t>
      </w:r>
      <w:r w:rsidR="00D72273">
        <w:rPr>
          <w:lang w:val="en-GB"/>
        </w:rPr>
        <w:fldChar w:fldCharType="end"/>
      </w:r>
      <w:r w:rsidR="00D72273">
        <w:rPr>
          <w:lang w:val="en-GB"/>
        </w:rPr>
        <w:t xml:space="preserve">, and </w:t>
      </w:r>
      <w:r w:rsidR="00D72273" w:rsidRPr="002C7D4B">
        <w:rPr>
          <w:lang w:val="en-GB"/>
        </w:rPr>
        <w:t xml:space="preserve">UE </w:t>
      </w:r>
      <w:r w:rsidR="00D72273">
        <w:rPr>
          <w:lang w:val="en-GB"/>
        </w:rPr>
        <w:t>can</w:t>
      </w:r>
      <w:r w:rsidR="00D72273" w:rsidRPr="002C7D4B">
        <w:rPr>
          <w:lang w:val="en-GB"/>
        </w:rPr>
        <w:t xml:space="preserve"> monitor 4 narrowbands (#7, #0, #1,</w:t>
      </w:r>
      <w:r w:rsidR="004F6181">
        <w:rPr>
          <w:lang w:val="en-GB"/>
        </w:rPr>
        <w:t xml:space="preserve"> #2) with the equal</w:t>
      </w:r>
      <w:r w:rsidR="00D72273">
        <w:rPr>
          <w:lang w:val="en-GB"/>
        </w:rPr>
        <w:t xml:space="preserve"> probability.</w:t>
      </w:r>
    </w:p>
    <w:p w14:paraId="35609B1A" w14:textId="77777777" w:rsidR="002C7D4B" w:rsidRDefault="00337F67" w:rsidP="002C7D4B">
      <w:pPr>
        <w:rPr>
          <w:lang w:val="en-GB"/>
        </w:rPr>
      </w:pPr>
      <w:r w:rsidRPr="00337F67">
        <w:rPr>
          <w:noProof/>
        </w:rPr>
        <w:lastRenderedPageBreak/>
        <w:drawing>
          <wp:inline distT="0" distB="0" distL="0" distR="0" wp14:editId="0123EF32">
            <wp:extent cx="4764024" cy="156362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024" cy="156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B0704" w14:textId="00A267C9" w:rsidR="009C3EF2" w:rsidRPr="002C7D4B" w:rsidRDefault="009C3EF2" w:rsidP="009C3EF2">
      <w:pPr>
        <w:pStyle w:val="Caption"/>
        <w:rPr>
          <w:lang w:val="en-GB"/>
        </w:rPr>
      </w:pPr>
      <w:bookmarkStart w:id="5" w:name="_Ref488251877"/>
      <w:r>
        <w:t xml:space="preserve">Figure </w:t>
      </w:r>
      <w:fldSimple w:instr=" SEQ Figure \* ARABIC ">
        <w:r w:rsidR="006D7730">
          <w:rPr>
            <w:noProof/>
          </w:rPr>
          <w:t>3</w:t>
        </w:r>
      </w:fldSimple>
      <w:bookmarkEnd w:id="5"/>
      <w:r>
        <w:tab/>
        <w:t>MPDCCH search space with mpdcch-Narrowband=7, mpdcch-NumRepetition=4, and mpdcch-StartSF-UESS=2.5</w:t>
      </w:r>
      <w:r w:rsidR="005D25A0">
        <w:t xml:space="preserve">. </w:t>
      </w:r>
    </w:p>
    <w:p w14:paraId="4BB904BC" w14:textId="5BEC6293" w:rsidR="00751F0C" w:rsidRDefault="0035297A" w:rsidP="002C7D4B">
      <w:pPr>
        <w:rPr>
          <w:lang w:val="en-GB"/>
        </w:rPr>
      </w:pPr>
      <w:r>
        <w:rPr>
          <w:lang w:val="en-GB"/>
        </w:rPr>
        <w:t>Actual</w:t>
      </w:r>
      <w:r w:rsidR="004A45FC">
        <w:rPr>
          <w:lang w:val="en-GB"/>
        </w:rPr>
        <w:t xml:space="preserve"> scheduling for PDSCH and C</w:t>
      </w:r>
      <w:r w:rsidR="000B1970">
        <w:rPr>
          <w:lang w:val="en-GB"/>
        </w:rPr>
        <w:t>S</w:t>
      </w:r>
      <w:r w:rsidR="004A45FC">
        <w:rPr>
          <w:lang w:val="en-GB"/>
        </w:rPr>
        <w:t xml:space="preserve">I report is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_Ref488251982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D7730">
        <w:t xml:space="preserve">Figure </w:t>
      </w:r>
      <w:r w:rsidR="006D7730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D76E81">
        <w:rPr>
          <w:lang w:val="en-GB"/>
        </w:rPr>
        <w:t>If we set mppdch-NumRepetition=4, MPD</w:t>
      </w:r>
      <w:r w:rsidR="000B1970">
        <w:rPr>
          <w:lang w:val="en-GB"/>
        </w:rPr>
        <w:t>C</w:t>
      </w:r>
      <w:r w:rsidR="00D76E81">
        <w:rPr>
          <w:lang w:val="en-GB"/>
        </w:rPr>
        <w:t xml:space="preserve">CH with 1 repetition can be sent every subframe (i.e., SF#0, SF#1, SF#2, </w:t>
      </w:r>
      <w:r w:rsidR="007C50EA">
        <w:rPr>
          <w:lang w:val="en-GB"/>
        </w:rPr>
        <w:t>and</w:t>
      </w:r>
      <w:r w:rsidR="00D76E81">
        <w:rPr>
          <w:lang w:val="en-GB"/>
        </w:rPr>
        <w:t xml:space="preserve"> SF#3</w:t>
      </w:r>
      <w:r w:rsidR="00D43E0D">
        <w:rPr>
          <w:lang w:val="en-GB"/>
        </w:rPr>
        <w:t>) according to TS36</w:t>
      </w:r>
      <w:r w:rsidR="00525A33">
        <w:rPr>
          <w:lang w:val="en-GB"/>
        </w:rPr>
        <w:t xml:space="preserve">.213. </w:t>
      </w:r>
      <w:r w:rsidR="007C50EA">
        <w:rPr>
          <w:lang w:val="en-GB"/>
        </w:rPr>
        <w:t>The</w:t>
      </w:r>
      <w:r w:rsidR="00D43E0D">
        <w:rPr>
          <w:lang w:val="en-GB"/>
        </w:rPr>
        <w:t xml:space="preserve"> idea </w:t>
      </w:r>
      <w:r w:rsidR="007C50EA">
        <w:rPr>
          <w:lang w:val="en-GB"/>
        </w:rPr>
        <w:t xml:space="preserve">in </w:t>
      </w:r>
      <w:r w:rsidR="007C50EA">
        <w:rPr>
          <w:lang w:val="en-GB"/>
        </w:rPr>
        <w:fldChar w:fldCharType="begin"/>
      </w:r>
      <w:r w:rsidR="007C50EA">
        <w:rPr>
          <w:lang w:val="en-GB"/>
        </w:rPr>
        <w:instrText xml:space="preserve"> REF _Ref488247740 \r \h </w:instrText>
      </w:r>
      <w:r w:rsidR="007C50EA">
        <w:rPr>
          <w:lang w:val="en-GB"/>
        </w:rPr>
      </w:r>
      <w:r w:rsidR="007C50EA">
        <w:rPr>
          <w:lang w:val="en-GB"/>
        </w:rPr>
        <w:fldChar w:fldCharType="separate"/>
      </w:r>
      <w:r w:rsidR="006D7730">
        <w:rPr>
          <w:lang w:val="en-GB"/>
        </w:rPr>
        <w:t>[2]</w:t>
      </w:r>
      <w:r w:rsidR="007C50EA">
        <w:rPr>
          <w:lang w:val="en-GB"/>
        </w:rPr>
        <w:fldChar w:fldCharType="end"/>
      </w:r>
      <w:r w:rsidR="007C50EA">
        <w:rPr>
          <w:lang w:val="en-GB"/>
        </w:rPr>
        <w:t xml:space="preserve"> </w:t>
      </w:r>
      <w:r w:rsidR="00D43E0D">
        <w:rPr>
          <w:lang w:val="en-GB"/>
        </w:rPr>
        <w:t>is to schedule DCI 6-1A in the SF#2 in every MPDCCH search space. In this case</w:t>
      </w:r>
      <w:r w:rsidR="007C50EA">
        <w:rPr>
          <w:lang w:val="en-GB"/>
        </w:rPr>
        <w:t>,</w:t>
      </w:r>
      <w:r w:rsidR="00D43E0D">
        <w:rPr>
          <w:lang w:val="en-GB"/>
        </w:rPr>
        <w:t xml:space="preserve"> UE can receive PDSCH in SF#4 and the corresponding HARQ-ACK is transmitted in SF#8. </w:t>
      </w:r>
      <w:r w:rsidR="00254D90">
        <w:rPr>
          <w:lang w:val="en-GB"/>
        </w:rPr>
        <w:t xml:space="preserve">In SF#3, </w:t>
      </w:r>
      <w:r w:rsidR="000B1970">
        <w:rPr>
          <w:lang w:val="en-GB"/>
        </w:rPr>
        <w:t>eNB</w:t>
      </w:r>
      <w:r w:rsidR="00254D90">
        <w:rPr>
          <w:lang w:val="en-GB"/>
        </w:rPr>
        <w:t xml:space="preserve"> </w:t>
      </w:r>
      <w:r w:rsidR="000B1970">
        <w:rPr>
          <w:lang w:val="en-GB"/>
        </w:rPr>
        <w:t xml:space="preserve">send </w:t>
      </w:r>
      <w:r w:rsidR="007C50EA">
        <w:rPr>
          <w:lang w:val="en-GB"/>
        </w:rPr>
        <w:t xml:space="preserve">the </w:t>
      </w:r>
      <w:r w:rsidR="00254D90">
        <w:rPr>
          <w:lang w:val="en-GB"/>
        </w:rPr>
        <w:t>C</w:t>
      </w:r>
      <w:r w:rsidR="000B1970">
        <w:rPr>
          <w:lang w:val="en-GB"/>
        </w:rPr>
        <w:t>S</w:t>
      </w:r>
      <w:r w:rsidR="00254D90">
        <w:rPr>
          <w:lang w:val="en-GB"/>
        </w:rPr>
        <w:t xml:space="preserve">I </w:t>
      </w:r>
      <w:r w:rsidR="00E07ECB">
        <w:rPr>
          <w:lang w:val="en-GB"/>
        </w:rPr>
        <w:t>R</w:t>
      </w:r>
      <w:r w:rsidR="00254D90">
        <w:rPr>
          <w:lang w:val="en-GB"/>
        </w:rPr>
        <w:t xml:space="preserve">equest with PUSCH 2-0 so that UE can report the preferred narrowband in SF#7. </w:t>
      </w:r>
      <w:r w:rsidR="00900E5F">
        <w:rPr>
          <w:lang w:val="en-GB"/>
        </w:rPr>
        <w:t>Considering the switching gap between DL and UL</w:t>
      </w:r>
      <w:r w:rsidR="001F4B19">
        <w:rPr>
          <w:lang w:val="en-GB"/>
        </w:rPr>
        <w:t xml:space="preserve"> for HD-FDD</w:t>
      </w:r>
      <w:r w:rsidR="00900E5F">
        <w:rPr>
          <w:lang w:val="en-GB"/>
        </w:rPr>
        <w:t xml:space="preserve">, the </w:t>
      </w:r>
      <w:r w:rsidR="00E07ECB">
        <w:rPr>
          <w:lang w:val="en-GB"/>
        </w:rPr>
        <w:t xml:space="preserve">start of </w:t>
      </w:r>
      <w:r w:rsidR="00900E5F">
        <w:rPr>
          <w:lang w:val="en-GB"/>
        </w:rPr>
        <w:t xml:space="preserve">MPDCCH search space can be scheduled every 10ms. </w:t>
      </w:r>
    </w:p>
    <w:p w14:paraId="13F789CD" w14:textId="77777777" w:rsidR="004A45FC" w:rsidRDefault="004A45FC" w:rsidP="002C7D4B">
      <w:pPr>
        <w:rPr>
          <w:lang w:val="en-GB"/>
        </w:rPr>
      </w:pPr>
      <w:r w:rsidRPr="004A45FC">
        <w:rPr>
          <w:noProof/>
        </w:rPr>
        <w:drawing>
          <wp:inline distT="0" distB="0" distL="0" distR="0" wp14:editId="3DED14C2">
            <wp:extent cx="5824728" cy="2112264"/>
            <wp:effectExtent l="0" t="0" r="508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728" cy="211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E275C" w14:textId="79062C66" w:rsidR="004A45FC" w:rsidRDefault="004A45FC" w:rsidP="004A45FC">
      <w:pPr>
        <w:pStyle w:val="Caption"/>
        <w:rPr>
          <w:lang w:val="en-GB"/>
        </w:rPr>
      </w:pPr>
      <w:bookmarkStart w:id="6" w:name="_Ref488251982"/>
      <w:r>
        <w:t xml:space="preserve">Figure </w:t>
      </w:r>
      <w:fldSimple w:instr=" SEQ Figure \* ARABIC ">
        <w:r w:rsidR="006D7730">
          <w:rPr>
            <w:noProof/>
          </w:rPr>
          <w:t>4</w:t>
        </w:r>
      </w:fldSimple>
      <w:bookmarkEnd w:id="6"/>
      <w:r>
        <w:tab/>
        <w:t>Proposed subband CQI test setup</w:t>
      </w:r>
      <w:r w:rsidR="00D527CA">
        <w:t xml:space="preserve"> for FDD</w:t>
      </w:r>
      <w:r>
        <w:t xml:space="preserve">. </w:t>
      </w:r>
    </w:p>
    <w:p w14:paraId="0EE8BC82" w14:textId="77777777" w:rsidR="004A45FC" w:rsidRDefault="004A45FC" w:rsidP="002C7D4B">
      <w:pPr>
        <w:rPr>
          <w:lang w:val="en-GB"/>
        </w:rPr>
      </w:pPr>
    </w:p>
    <w:p w14:paraId="119470AA" w14:textId="6442A894" w:rsidR="00630735" w:rsidRPr="00630735" w:rsidRDefault="00630735" w:rsidP="00630735">
      <w:pPr>
        <w:rPr>
          <w:b/>
          <w:lang w:val="en-GB"/>
        </w:rPr>
      </w:pPr>
      <w:r w:rsidRPr="00630735">
        <w:rPr>
          <w:b/>
          <w:lang w:val="en-GB"/>
        </w:rPr>
        <w:t xml:space="preserve">Proposal 1: eMTC subband CQI test setup parameter </w:t>
      </w:r>
      <w:r w:rsidR="004971BE">
        <w:rPr>
          <w:b/>
          <w:lang w:val="en-GB"/>
        </w:rPr>
        <w:t xml:space="preserve">for FDD/HD-FDD </w:t>
      </w:r>
      <w:r w:rsidRPr="00630735">
        <w:rPr>
          <w:b/>
          <w:lang w:val="en-GB"/>
        </w:rPr>
        <w:t xml:space="preserve">should be modified as: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1"/>
        <w:gridCol w:w="826"/>
      </w:tblGrid>
      <w:tr w:rsidR="00C4059A" w14:paraId="31F1187B" w14:textId="77777777" w:rsidTr="00C4059A">
        <w:tc>
          <w:tcPr>
            <w:tcW w:w="0" w:type="auto"/>
          </w:tcPr>
          <w:p w14:paraId="4260FF1A" w14:textId="51BEE48F" w:rsidR="00C4059A" w:rsidRPr="00C4059A" w:rsidRDefault="00C4059A" w:rsidP="00C4059A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Parameter name</w:t>
            </w:r>
          </w:p>
        </w:tc>
        <w:tc>
          <w:tcPr>
            <w:tcW w:w="0" w:type="auto"/>
          </w:tcPr>
          <w:p w14:paraId="6A7BFEF6" w14:textId="4AF39F07" w:rsidR="00C4059A" w:rsidRPr="00C4059A" w:rsidRDefault="00C4059A" w:rsidP="00C4059A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Values</w:t>
            </w:r>
          </w:p>
        </w:tc>
      </w:tr>
      <w:tr w:rsidR="00C4059A" w14:paraId="01C59449" w14:textId="77777777" w:rsidTr="00C4059A">
        <w:tc>
          <w:tcPr>
            <w:tcW w:w="0" w:type="auto"/>
          </w:tcPr>
          <w:p w14:paraId="0944FCDB" w14:textId="76821893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MPDCCH narrowband</w:t>
            </w:r>
            <w:r w:rsidRPr="00C4059A">
              <w:rPr>
                <w:lang w:val="en-GB"/>
              </w:rPr>
              <w:t xml:space="preserve"> (mpdcch-Narrowband)</w:t>
            </w:r>
          </w:p>
        </w:tc>
        <w:tc>
          <w:tcPr>
            <w:tcW w:w="0" w:type="auto"/>
          </w:tcPr>
          <w:p w14:paraId="74E49F70" w14:textId="0E394841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7</w:t>
            </w:r>
          </w:p>
        </w:tc>
      </w:tr>
      <w:tr w:rsidR="00C4059A" w14:paraId="498141AA" w14:textId="77777777" w:rsidTr="00C4059A">
        <w:tc>
          <w:tcPr>
            <w:tcW w:w="0" w:type="auto"/>
          </w:tcPr>
          <w:p w14:paraId="13D66D18" w14:textId="55C84F91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MPDDCH repetition (mpdcch-NumRepetition)</w:t>
            </w:r>
          </w:p>
        </w:tc>
        <w:tc>
          <w:tcPr>
            <w:tcW w:w="0" w:type="auto"/>
          </w:tcPr>
          <w:p w14:paraId="10E8AEA9" w14:textId="7FFEF8A1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4</w:t>
            </w:r>
          </w:p>
        </w:tc>
      </w:tr>
      <w:tr w:rsidR="00C4059A" w14:paraId="3DED713E" w14:textId="77777777" w:rsidTr="00C4059A">
        <w:tc>
          <w:tcPr>
            <w:tcW w:w="0" w:type="auto"/>
          </w:tcPr>
          <w:p w14:paraId="7EC10067" w14:textId="6F2FD8B1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G (mpdcch-StartSF-UESS)</w:t>
            </w:r>
          </w:p>
        </w:tc>
        <w:tc>
          <w:tcPr>
            <w:tcW w:w="0" w:type="auto"/>
          </w:tcPr>
          <w:p w14:paraId="3022B102" w14:textId="3092A708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2.5</w:t>
            </w:r>
          </w:p>
        </w:tc>
      </w:tr>
      <w:tr w:rsidR="00C4059A" w14:paraId="3DD4EAB7" w14:textId="77777777" w:rsidTr="00C4059A">
        <w:tc>
          <w:tcPr>
            <w:tcW w:w="0" w:type="auto"/>
          </w:tcPr>
          <w:p w14:paraId="591E375B" w14:textId="7150ED12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Hopping interval (interval-FDD)</w:t>
            </w:r>
          </w:p>
        </w:tc>
        <w:tc>
          <w:tcPr>
            <w:tcW w:w="0" w:type="auto"/>
          </w:tcPr>
          <w:p w14:paraId="345F0F26" w14:textId="4B87EFA2" w:rsidR="00C4059A" w:rsidRPr="00C4059A" w:rsidRDefault="00C4059A" w:rsidP="00C4059A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1</w:t>
            </w:r>
          </w:p>
        </w:tc>
      </w:tr>
    </w:tbl>
    <w:p w14:paraId="62BEB82E" w14:textId="77777777" w:rsidR="00630735" w:rsidRDefault="00630735" w:rsidP="002C7D4B">
      <w:pPr>
        <w:rPr>
          <w:lang w:val="en-GB"/>
        </w:rPr>
      </w:pPr>
    </w:p>
    <w:p w14:paraId="49ACAF20" w14:textId="73C82953" w:rsidR="00901F44" w:rsidRDefault="00901F44" w:rsidP="00901F44">
      <w:pPr>
        <w:pStyle w:val="Heading3"/>
      </w:pPr>
      <w:r>
        <w:t>2.2.2</w:t>
      </w:r>
      <w:r>
        <w:tab/>
        <w:t>TDD</w:t>
      </w:r>
    </w:p>
    <w:p w14:paraId="60E64AF0" w14:textId="65B1A41C" w:rsidR="00E07ECB" w:rsidRDefault="00E07ECB" w:rsidP="00E07ECB">
      <w:pPr>
        <w:rPr>
          <w:lang w:val="en-GB"/>
        </w:rPr>
      </w:pPr>
      <w:r>
        <w:rPr>
          <w:lang w:val="en-GB"/>
        </w:rPr>
        <w:t>With the same idea as FDD, we propose to set the scheduling parameter for TDD as follows:</w:t>
      </w:r>
    </w:p>
    <w:p w14:paraId="398C5678" w14:textId="77777777" w:rsidR="00E07ECB" w:rsidRPr="00E07ECB" w:rsidRDefault="00E07ECB" w:rsidP="00E07ECB">
      <w:pPr>
        <w:pStyle w:val="ListParagraph"/>
        <w:numPr>
          <w:ilvl w:val="0"/>
          <w:numId w:val="6"/>
        </w:numPr>
        <w:rPr>
          <w:lang w:val="en-GB"/>
        </w:rPr>
      </w:pPr>
      <w:r w:rsidRPr="00E07ECB">
        <w:rPr>
          <w:lang w:val="en-GB"/>
        </w:rPr>
        <w:t>MPDCCH narrowband = 7 (mpdcch-Narrowband)</w:t>
      </w:r>
    </w:p>
    <w:p w14:paraId="57DE0831" w14:textId="77777777" w:rsidR="00E07ECB" w:rsidRPr="00E07ECB" w:rsidRDefault="00E07ECB" w:rsidP="00E07ECB">
      <w:pPr>
        <w:pStyle w:val="ListParagraph"/>
        <w:numPr>
          <w:ilvl w:val="0"/>
          <w:numId w:val="6"/>
        </w:numPr>
        <w:rPr>
          <w:lang w:val="en-GB"/>
        </w:rPr>
      </w:pPr>
      <w:r w:rsidRPr="00E07ECB">
        <w:rPr>
          <w:lang w:val="en-GB"/>
        </w:rPr>
        <w:t>MPDCCH repetition = 4 (mpdcch-NumRepetition)</w:t>
      </w:r>
    </w:p>
    <w:p w14:paraId="7BED2E64" w14:textId="77777777" w:rsidR="00E07ECB" w:rsidRPr="00E07ECB" w:rsidRDefault="00E07ECB" w:rsidP="00E07ECB">
      <w:pPr>
        <w:pStyle w:val="ListParagraph"/>
        <w:numPr>
          <w:ilvl w:val="0"/>
          <w:numId w:val="6"/>
        </w:numPr>
        <w:rPr>
          <w:lang w:val="en-GB"/>
        </w:rPr>
      </w:pPr>
      <w:r w:rsidRPr="00E07ECB">
        <w:rPr>
          <w:lang w:val="en-GB"/>
        </w:rPr>
        <w:t>G = 5 (mpdcch-StartSF-UESS)</w:t>
      </w:r>
    </w:p>
    <w:p w14:paraId="5519B66D" w14:textId="77777777" w:rsidR="00E07ECB" w:rsidRPr="00E07ECB" w:rsidRDefault="00E07ECB" w:rsidP="00E07ECB">
      <w:pPr>
        <w:pStyle w:val="ListParagraph"/>
        <w:numPr>
          <w:ilvl w:val="0"/>
          <w:numId w:val="6"/>
        </w:numPr>
        <w:rPr>
          <w:lang w:val="en-GB"/>
        </w:rPr>
      </w:pPr>
      <w:r w:rsidRPr="00E07ECB">
        <w:rPr>
          <w:lang w:val="en-GB"/>
        </w:rPr>
        <w:t>Hopping interval = 1 (interval-TDD)</w:t>
      </w:r>
    </w:p>
    <w:p w14:paraId="6AF1ACAC" w14:textId="305AEEFA" w:rsidR="00E07ECB" w:rsidRDefault="00EB6E47" w:rsidP="00E07ECB">
      <w:pPr>
        <w:rPr>
          <w:lang w:val="en-GB"/>
        </w:rPr>
      </w:pPr>
      <w:r>
        <w:rPr>
          <w:lang w:val="en-GB"/>
        </w:rPr>
        <w:t>Since TDD test set</w:t>
      </w:r>
      <w:r w:rsidR="00E07ECB">
        <w:rPr>
          <w:lang w:val="en-GB"/>
        </w:rPr>
        <w:t xml:space="preserve">s </w:t>
      </w:r>
      <w:r>
        <w:rPr>
          <w:lang w:val="en-GB"/>
        </w:rPr>
        <w:t xml:space="preserve">the Uplink downlink configuration </w:t>
      </w:r>
      <w:r w:rsidR="00CB0702">
        <w:rPr>
          <w:lang w:val="en-GB"/>
        </w:rPr>
        <w:t xml:space="preserve">to 2, SF#1 and SF#6 are </w:t>
      </w:r>
      <w:r w:rsidR="000B21E2">
        <w:rPr>
          <w:lang w:val="en-GB"/>
        </w:rPr>
        <w:t>reserved</w:t>
      </w:r>
      <w:r w:rsidR="00CB0702">
        <w:rPr>
          <w:lang w:val="en-GB"/>
        </w:rPr>
        <w:t xml:space="preserve"> to the special subframes and SF#2 and SF#7 are set to the UL subframes. </w:t>
      </w:r>
      <w:r w:rsidR="001F4B19">
        <w:rPr>
          <w:lang w:val="en-GB"/>
        </w:rPr>
        <w:t xml:space="preserve">Since </w:t>
      </w:r>
      <w:r w:rsidR="00CB0702">
        <w:rPr>
          <w:lang w:val="en-GB"/>
        </w:rPr>
        <w:t>MPD</w:t>
      </w:r>
      <w:r w:rsidR="000B21E2">
        <w:rPr>
          <w:lang w:val="en-GB"/>
        </w:rPr>
        <w:t>C</w:t>
      </w:r>
      <w:r w:rsidR="00CB0702">
        <w:rPr>
          <w:lang w:val="en-GB"/>
        </w:rPr>
        <w:t xml:space="preserve">CH can be transmitted </w:t>
      </w:r>
      <w:r w:rsidR="001F4B19">
        <w:rPr>
          <w:lang w:val="en-GB"/>
        </w:rPr>
        <w:t xml:space="preserve">only </w:t>
      </w:r>
      <w:r w:rsidR="00CB0702">
        <w:rPr>
          <w:lang w:val="en-GB"/>
        </w:rPr>
        <w:t xml:space="preserve">on </w:t>
      </w:r>
      <w:r w:rsidR="001F4B19">
        <w:rPr>
          <w:lang w:val="en-GB"/>
        </w:rPr>
        <w:t xml:space="preserve">the </w:t>
      </w:r>
      <w:r w:rsidR="00CB0702">
        <w:rPr>
          <w:lang w:val="en-GB"/>
        </w:rPr>
        <w:t xml:space="preserve">BL/CE DL subframes, MPDCCH is transmitted in SF#0, SF#3, SF#4, and SF#5 every MPDCCH search space. </w:t>
      </w:r>
      <w:r w:rsidR="001A4EF8">
        <w:rPr>
          <w:lang w:val="en-GB"/>
        </w:rPr>
        <w:t>If we assume DCI 6-1A is transmitted in SF#4</w:t>
      </w:r>
      <w:r w:rsidR="001F4B19">
        <w:rPr>
          <w:lang w:val="en-GB"/>
        </w:rPr>
        <w:t xml:space="preserve"> with repetition 1</w:t>
      </w:r>
      <w:r w:rsidR="001A4EF8">
        <w:rPr>
          <w:lang w:val="en-GB"/>
        </w:rPr>
        <w:t xml:space="preserve">, UE will receive PDSCH in SF#8, and UE will transmit the corresponding HARQ-ACK in SF#12. </w:t>
      </w:r>
      <w:r w:rsidR="004971BE">
        <w:rPr>
          <w:lang w:val="en-GB"/>
        </w:rPr>
        <w:t xml:space="preserve">The </w:t>
      </w:r>
      <w:r w:rsidR="000B21E2">
        <w:rPr>
          <w:lang w:val="en-GB"/>
        </w:rPr>
        <w:t xml:space="preserve">CSI </w:t>
      </w:r>
      <w:r w:rsidR="004971BE">
        <w:rPr>
          <w:lang w:val="en-GB"/>
        </w:rPr>
        <w:t xml:space="preserve">Request could be </w:t>
      </w:r>
      <w:r w:rsidR="000B21E2">
        <w:rPr>
          <w:lang w:val="en-GB"/>
        </w:rPr>
        <w:t xml:space="preserve">send </w:t>
      </w:r>
      <w:r w:rsidR="004971BE">
        <w:rPr>
          <w:lang w:val="en-GB"/>
        </w:rPr>
        <w:t>in SF#</w:t>
      </w:r>
      <w:r w:rsidR="000B21E2">
        <w:rPr>
          <w:lang w:val="en-GB"/>
        </w:rPr>
        <w:t>5 to monitor 4 narrowbands</w:t>
      </w:r>
      <w:r w:rsidR="004971BE">
        <w:rPr>
          <w:lang w:val="en-GB"/>
        </w:rPr>
        <w:t xml:space="preserve">. </w:t>
      </w:r>
      <w:r w:rsidR="000B21E2">
        <w:rPr>
          <w:lang w:val="en-GB"/>
        </w:rPr>
        <w:t xml:space="preserve">With this setting, UE need to transmit HARQ-ACK and CSI </w:t>
      </w:r>
      <w:r w:rsidR="007646E1">
        <w:rPr>
          <w:lang w:val="en-GB"/>
        </w:rPr>
        <w:t>R</w:t>
      </w:r>
      <w:r w:rsidR="000B21E2">
        <w:rPr>
          <w:lang w:val="en-GB"/>
        </w:rPr>
        <w:t>eport at the same subframe</w:t>
      </w:r>
      <w:r w:rsidR="007646E1">
        <w:rPr>
          <w:lang w:val="en-GB"/>
        </w:rPr>
        <w:t xml:space="preserve"> on PUSCH</w:t>
      </w:r>
      <w:r w:rsidR="000B21E2">
        <w:rPr>
          <w:lang w:val="en-GB"/>
        </w:rPr>
        <w:t xml:space="preserve">. </w:t>
      </w:r>
    </w:p>
    <w:p w14:paraId="1CCBC738" w14:textId="23161C90" w:rsidR="004971BE" w:rsidRPr="00E07ECB" w:rsidRDefault="004971BE" w:rsidP="00E07ECB">
      <w:pPr>
        <w:rPr>
          <w:lang w:val="en-GB"/>
        </w:rPr>
      </w:pPr>
      <w:r>
        <w:rPr>
          <w:lang w:val="en-GB"/>
        </w:rPr>
        <w:t xml:space="preserve">For the simplified test setup, we propose to set mpdcch-StartSF-UESS to 5 so that the MPDCCH search space starts every 20ms. </w:t>
      </w:r>
    </w:p>
    <w:p w14:paraId="00C7467B" w14:textId="1C55758C" w:rsidR="00901F44" w:rsidRDefault="000B21E2" w:rsidP="002C7D4B">
      <w:pPr>
        <w:rPr>
          <w:lang w:val="en-GB"/>
        </w:rPr>
      </w:pPr>
      <w:r w:rsidRPr="000B21E2">
        <w:rPr>
          <w:noProof/>
        </w:rPr>
        <w:drawing>
          <wp:inline distT="0" distB="0" distL="0" distR="0" wp14:anchorId="23E2EAEE" wp14:editId="36FA5277">
            <wp:extent cx="6120765" cy="2285001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8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786B7" w14:textId="0ECAF194" w:rsidR="00D527CA" w:rsidRDefault="00D527CA" w:rsidP="00D527CA">
      <w:pPr>
        <w:pStyle w:val="Caption"/>
        <w:rPr>
          <w:lang w:val="en-GB"/>
        </w:rPr>
      </w:pPr>
      <w:r>
        <w:t xml:space="preserve">Figure </w:t>
      </w:r>
      <w:fldSimple w:instr=" SEQ Figure \* ARABIC ">
        <w:r w:rsidR="006D7730">
          <w:rPr>
            <w:noProof/>
          </w:rPr>
          <w:t>5</w:t>
        </w:r>
      </w:fldSimple>
      <w:r>
        <w:tab/>
        <w:t>Proposed subband CQI test setup for TDD.</w:t>
      </w:r>
    </w:p>
    <w:p w14:paraId="36481C12" w14:textId="248FD46B" w:rsidR="00521206" w:rsidRPr="00521206" w:rsidRDefault="00901F44" w:rsidP="00521206">
      <w:pPr>
        <w:rPr>
          <w:b/>
          <w:lang w:val="en-GB"/>
        </w:rPr>
      </w:pPr>
      <w:r>
        <w:rPr>
          <w:b/>
          <w:lang w:val="en-GB"/>
        </w:rPr>
        <w:t>Proposal 2</w:t>
      </w:r>
      <w:r w:rsidRPr="00630735">
        <w:rPr>
          <w:b/>
          <w:lang w:val="en-GB"/>
        </w:rPr>
        <w:t xml:space="preserve">: eMTC subband CQI test setup parameter </w:t>
      </w:r>
      <w:r w:rsidR="004971BE">
        <w:rPr>
          <w:b/>
          <w:lang w:val="en-GB"/>
        </w:rPr>
        <w:t xml:space="preserve">for TDD </w:t>
      </w:r>
      <w:r w:rsidRPr="00630735">
        <w:rPr>
          <w:b/>
          <w:lang w:val="en-GB"/>
        </w:rPr>
        <w:t xml:space="preserve">should be modified as: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1"/>
        <w:gridCol w:w="826"/>
      </w:tblGrid>
      <w:tr w:rsidR="00C4059A" w:rsidRPr="00C4059A" w14:paraId="052A2E77" w14:textId="77777777" w:rsidTr="000A35D1">
        <w:tc>
          <w:tcPr>
            <w:tcW w:w="0" w:type="auto"/>
          </w:tcPr>
          <w:p w14:paraId="380E23A1" w14:textId="77777777" w:rsidR="00C4059A" w:rsidRPr="00C4059A" w:rsidRDefault="00C4059A" w:rsidP="000A35D1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Parameter name</w:t>
            </w:r>
          </w:p>
        </w:tc>
        <w:tc>
          <w:tcPr>
            <w:tcW w:w="0" w:type="auto"/>
          </w:tcPr>
          <w:p w14:paraId="1179B53A" w14:textId="77777777" w:rsidR="00C4059A" w:rsidRPr="00C4059A" w:rsidRDefault="00C4059A" w:rsidP="000A35D1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Values</w:t>
            </w:r>
          </w:p>
        </w:tc>
      </w:tr>
      <w:tr w:rsidR="00C4059A" w:rsidRPr="00C4059A" w14:paraId="68329F76" w14:textId="77777777" w:rsidTr="000A35D1">
        <w:tc>
          <w:tcPr>
            <w:tcW w:w="0" w:type="auto"/>
          </w:tcPr>
          <w:p w14:paraId="3E454E24" w14:textId="5A2EEA81" w:rsidR="00C4059A" w:rsidRPr="00C4059A" w:rsidRDefault="00C4059A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MPDCCH narrowband (mpdcch-Narrowband)</w:t>
            </w:r>
          </w:p>
        </w:tc>
        <w:tc>
          <w:tcPr>
            <w:tcW w:w="0" w:type="auto"/>
          </w:tcPr>
          <w:p w14:paraId="03D39CCA" w14:textId="77777777" w:rsidR="00C4059A" w:rsidRPr="00C4059A" w:rsidRDefault="00C4059A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7</w:t>
            </w:r>
          </w:p>
        </w:tc>
      </w:tr>
      <w:tr w:rsidR="00C4059A" w:rsidRPr="00C4059A" w14:paraId="33D3C560" w14:textId="77777777" w:rsidTr="000A35D1">
        <w:tc>
          <w:tcPr>
            <w:tcW w:w="0" w:type="auto"/>
          </w:tcPr>
          <w:p w14:paraId="791C66E7" w14:textId="77777777" w:rsidR="00C4059A" w:rsidRPr="00C4059A" w:rsidRDefault="00C4059A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MPDDCH repetition (mpdcch-NumRepetition)</w:t>
            </w:r>
          </w:p>
        </w:tc>
        <w:tc>
          <w:tcPr>
            <w:tcW w:w="0" w:type="auto"/>
          </w:tcPr>
          <w:p w14:paraId="51A4A17B" w14:textId="77777777" w:rsidR="00C4059A" w:rsidRPr="00C4059A" w:rsidRDefault="00C4059A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4</w:t>
            </w:r>
          </w:p>
        </w:tc>
      </w:tr>
      <w:tr w:rsidR="00C4059A" w:rsidRPr="00C4059A" w14:paraId="5A7A26CF" w14:textId="77777777" w:rsidTr="000A35D1">
        <w:tc>
          <w:tcPr>
            <w:tcW w:w="0" w:type="auto"/>
          </w:tcPr>
          <w:p w14:paraId="5E47B79C" w14:textId="77777777" w:rsidR="00C4059A" w:rsidRPr="00C4059A" w:rsidRDefault="00C4059A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G (mpdcch-StartSF-UESS)</w:t>
            </w:r>
          </w:p>
        </w:tc>
        <w:tc>
          <w:tcPr>
            <w:tcW w:w="0" w:type="auto"/>
          </w:tcPr>
          <w:p w14:paraId="005BBD4F" w14:textId="6D4EA080" w:rsidR="00C4059A" w:rsidRPr="00C4059A" w:rsidRDefault="00C4059A" w:rsidP="000A35D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C4059A" w:rsidRPr="00C4059A" w14:paraId="3E9A9931" w14:textId="77777777" w:rsidTr="000A35D1">
        <w:tc>
          <w:tcPr>
            <w:tcW w:w="0" w:type="auto"/>
          </w:tcPr>
          <w:p w14:paraId="1B2FCC5D" w14:textId="3BE1F112" w:rsidR="00C4059A" w:rsidRPr="00C4059A" w:rsidRDefault="00C4059A" w:rsidP="000A35D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Hopping interval (interval-T</w:t>
            </w:r>
            <w:r w:rsidRPr="00C4059A">
              <w:rPr>
                <w:lang w:val="en-GB"/>
              </w:rPr>
              <w:t>DD)</w:t>
            </w:r>
          </w:p>
        </w:tc>
        <w:tc>
          <w:tcPr>
            <w:tcW w:w="0" w:type="auto"/>
          </w:tcPr>
          <w:p w14:paraId="13BFC2A3" w14:textId="1261A13E" w:rsidR="00C4059A" w:rsidRPr="00C4059A" w:rsidRDefault="00C4059A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1</w:t>
            </w:r>
          </w:p>
        </w:tc>
      </w:tr>
    </w:tbl>
    <w:p w14:paraId="66B8CB0C" w14:textId="77777777" w:rsidR="00901F44" w:rsidRDefault="00901F44" w:rsidP="002C7D4B">
      <w:pPr>
        <w:rPr>
          <w:lang w:val="en-GB"/>
        </w:rPr>
      </w:pPr>
    </w:p>
    <w:p w14:paraId="5A528378" w14:textId="77777777" w:rsidR="00630735" w:rsidRDefault="00630735" w:rsidP="00630735">
      <w:pPr>
        <w:pStyle w:val="Heading2"/>
      </w:pPr>
      <w:r>
        <w:t>2.3</w:t>
      </w:r>
      <w:r>
        <w:tab/>
        <w:t>Simulation results</w:t>
      </w:r>
    </w:p>
    <w:p w14:paraId="2A8A8157" w14:textId="68C7B6DA" w:rsidR="00F854AA" w:rsidRPr="00F854AA" w:rsidRDefault="006D7730" w:rsidP="00F854AA">
      <w:pPr>
        <w:rPr>
          <w:lang w:val="en-GB"/>
        </w:rPr>
      </w:pPr>
      <w:r>
        <w:rPr>
          <w:lang w:val="en-GB"/>
        </w:rPr>
        <w:t xml:space="preserve">Since the new proposals above change the measurement period, we reran the simulation for subband CQI for FDD/HD-FDD. </w:t>
      </w:r>
      <w:r w:rsidR="00F854AA">
        <w:rPr>
          <w:lang w:val="en-GB"/>
        </w:rPr>
        <w:fldChar w:fldCharType="begin"/>
      </w:r>
      <w:r w:rsidR="00F854AA">
        <w:rPr>
          <w:lang w:val="en-GB"/>
        </w:rPr>
        <w:instrText xml:space="preserve"> REF _Ref488252976 \h </w:instrText>
      </w:r>
      <w:r w:rsidR="00F854AA">
        <w:rPr>
          <w:lang w:val="en-GB"/>
        </w:rPr>
      </w:r>
      <w:r w:rsidR="00F854AA"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 w:rsidR="00F854AA">
        <w:rPr>
          <w:lang w:val="en-GB"/>
        </w:rPr>
        <w:fldChar w:fldCharType="end"/>
      </w:r>
      <w:r w:rsidR="00F854AA">
        <w:rPr>
          <w:lang w:val="en-GB"/>
        </w:rPr>
        <w:t xml:space="preserve"> shows the simulation result </w:t>
      </w:r>
      <w:r w:rsidR="00242D68">
        <w:rPr>
          <w:lang w:val="en-GB"/>
        </w:rPr>
        <w:t>assuming</w:t>
      </w:r>
      <w:r w:rsidR="00F854AA">
        <w:rPr>
          <w:lang w:val="en-GB"/>
        </w:rPr>
        <w:t xml:space="preserve"> </w:t>
      </w:r>
      <w:r w:rsidR="00242D68" w:rsidRPr="00242D68">
        <w:rPr>
          <w:lang w:val="en-GB"/>
        </w:rPr>
        <w:t>with mpdcch-Narrowband=7, mpdcch-NumRepetition=4, and mpdcch-StartSF-UESS=2.5</w:t>
      </w:r>
      <w:r>
        <w:rPr>
          <w:lang w:val="en-GB"/>
        </w:rPr>
        <w:t xml:space="preserve"> as in Proposal 1</w:t>
      </w:r>
      <w:r w:rsidR="00242D68" w:rsidRPr="00242D68">
        <w:rPr>
          <w:lang w:val="en-GB"/>
        </w:rPr>
        <w:t>.</w:t>
      </w:r>
      <w:r w:rsidR="00242D68">
        <w:rPr>
          <w:lang w:val="en-GB"/>
        </w:rPr>
        <w:t xml:space="preserve"> Throughput ratio is given with the ratio of </w:t>
      </w:r>
      <w:r w:rsidR="00783322">
        <w:rPr>
          <w:lang w:val="en-GB"/>
        </w:rPr>
        <w:t xml:space="preserve">the </w:t>
      </w:r>
      <w:r w:rsidR="00242D68">
        <w:rPr>
          <w:lang w:val="en-GB"/>
        </w:rPr>
        <w:t xml:space="preserve">followed UE preferable narrowband/CQI over </w:t>
      </w:r>
      <w:r w:rsidR="00783322">
        <w:rPr>
          <w:lang w:val="en-GB"/>
        </w:rPr>
        <w:t xml:space="preserve">the </w:t>
      </w:r>
      <w:r w:rsidR="00242D68">
        <w:rPr>
          <w:lang w:val="en-GB"/>
        </w:rPr>
        <w:t xml:space="preserve">randomized narrowband with wideband median CQI. </w:t>
      </w:r>
      <w:r w:rsidR="00450A1D">
        <w:rPr>
          <w:lang w:val="en-GB"/>
        </w:rPr>
        <w:t xml:space="preserve">Compared with our previous study </w:t>
      </w:r>
      <w:r w:rsidR="00450A1D">
        <w:rPr>
          <w:lang w:val="en-GB"/>
        </w:rPr>
        <w:fldChar w:fldCharType="begin"/>
      </w:r>
      <w:r w:rsidR="00450A1D">
        <w:rPr>
          <w:lang w:val="en-GB"/>
        </w:rPr>
        <w:instrText xml:space="preserve"> REF _Ref488248378 \r \h </w:instrText>
      </w:r>
      <w:r w:rsidR="00450A1D">
        <w:rPr>
          <w:lang w:val="en-GB"/>
        </w:rPr>
      </w:r>
      <w:r w:rsidR="00450A1D">
        <w:rPr>
          <w:lang w:val="en-GB"/>
        </w:rPr>
        <w:fldChar w:fldCharType="separate"/>
      </w:r>
      <w:r>
        <w:rPr>
          <w:lang w:val="en-GB"/>
        </w:rPr>
        <w:t>[3]</w:t>
      </w:r>
      <w:r w:rsidR="00450A1D">
        <w:rPr>
          <w:lang w:val="en-GB"/>
        </w:rPr>
        <w:fldChar w:fldCharType="end"/>
      </w:r>
      <w:r w:rsidR="00450A1D">
        <w:rPr>
          <w:lang w:val="en-GB"/>
        </w:rPr>
        <w:t xml:space="preserve">, we can keep the same SNR test point. For throughput ratio, </w:t>
      </w:r>
      <w:r>
        <w:rPr>
          <w:lang w:val="en-GB"/>
        </w:rPr>
        <w:t>the</w:t>
      </w:r>
      <w:r w:rsidR="00450A1D">
        <w:rPr>
          <w:lang w:val="en-GB"/>
        </w:rPr>
        <w:t xml:space="preserve"> simulation result </w:t>
      </w:r>
      <w:r>
        <w:rPr>
          <w:lang w:val="en-GB"/>
        </w:rPr>
        <w:t xml:space="preserve">with the new setting </w:t>
      </w:r>
      <w:r w:rsidR="00450A1D">
        <w:rPr>
          <w:lang w:val="en-GB"/>
        </w:rPr>
        <w:t xml:space="preserve">shows the gain is slight higher than </w:t>
      </w:r>
      <w:r w:rsidR="00450A1D">
        <w:rPr>
          <w:lang w:val="en-GB"/>
        </w:rPr>
        <w:fldChar w:fldCharType="begin"/>
      </w:r>
      <w:r w:rsidR="00450A1D">
        <w:rPr>
          <w:lang w:val="en-GB"/>
        </w:rPr>
        <w:instrText xml:space="preserve"> REF _Ref488248378 \r \h </w:instrText>
      </w:r>
      <w:r w:rsidR="00450A1D">
        <w:rPr>
          <w:lang w:val="en-GB"/>
        </w:rPr>
      </w:r>
      <w:r w:rsidR="00450A1D">
        <w:rPr>
          <w:lang w:val="en-GB"/>
        </w:rPr>
        <w:fldChar w:fldCharType="separate"/>
      </w:r>
      <w:r>
        <w:rPr>
          <w:lang w:val="en-GB"/>
        </w:rPr>
        <w:t>[3]</w:t>
      </w:r>
      <w:r w:rsidR="00450A1D">
        <w:rPr>
          <w:lang w:val="en-GB"/>
        </w:rPr>
        <w:fldChar w:fldCharType="end"/>
      </w:r>
      <w:r w:rsidR="00450A1D">
        <w:rPr>
          <w:lang w:val="en-GB"/>
        </w:rPr>
        <w:t>, but we propose to keep the same gamma value</w:t>
      </w:r>
      <w:r>
        <w:rPr>
          <w:lang w:val="en-GB"/>
        </w:rPr>
        <w:t>, 1.3</w:t>
      </w:r>
      <w:r w:rsidR="00450A1D">
        <w:rPr>
          <w:lang w:val="en-GB"/>
        </w:rPr>
        <w:t>.</w:t>
      </w:r>
    </w:p>
    <w:p w14:paraId="1E90ABEB" w14:textId="19192143" w:rsidR="00630735" w:rsidRDefault="00FE45D8" w:rsidP="00FE45D8">
      <w:pPr>
        <w:pStyle w:val="Caption"/>
        <w:rPr>
          <w:lang w:val="en-GB"/>
        </w:rPr>
      </w:pPr>
      <w:bookmarkStart w:id="7" w:name="_Ref488252976"/>
      <w:r>
        <w:t xml:space="preserve">Table </w:t>
      </w:r>
      <w:fldSimple w:instr=" SEQ Table \* ARABIC ">
        <w:r w:rsidR="006D7730">
          <w:rPr>
            <w:noProof/>
          </w:rPr>
          <w:t>1</w:t>
        </w:r>
      </w:fldSimple>
      <w:bookmarkEnd w:id="7"/>
      <w:r>
        <w:tab/>
        <w:t>Simulation result of subband CQI test.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1260"/>
        <w:gridCol w:w="1530"/>
        <w:gridCol w:w="1530"/>
      </w:tblGrid>
      <w:tr w:rsidR="00927414" w:rsidRPr="00084D3E" w14:paraId="38BFF9FF" w14:textId="77777777" w:rsidTr="00FE45D8">
        <w:trPr>
          <w:trHeight w:val="300"/>
        </w:trPr>
        <w:tc>
          <w:tcPr>
            <w:tcW w:w="1615" w:type="dxa"/>
            <w:shd w:val="clear" w:color="auto" w:fill="D9D9D9"/>
            <w:noWrap/>
          </w:tcPr>
          <w:p w14:paraId="2F200A86" w14:textId="77777777" w:rsidR="00927414" w:rsidRPr="004D4C3B" w:rsidRDefault="00927414" w:rsidP="003174CF">
            <w:pPr>
              <w:spacing w:after="0"/>
            </w:pPr>
            <w:r>
              <w:t>SNR [dB]</w:t>
            </w:r>
          </w:p>
        </w:tc>
        <w:tc>
          <w:tcPr>
            <w:tcW w:w="1260" w:type="dxa"/>
            <w:shd w:val="clear" w:color="auto" w:fill="D9D9D9"/>
          </w:tcPr>
          <w:p w14:paraId="7B407A56" w14:textId="77777777" w:rsidR="00927414" w:rsidRPr="00084D3E" w:rsidRDefault="00927414" w:rsidP="003174CF">
            <w:pPr>
              <w:spacing w:after="0"/>
              <w:rPr>
                <w:color w:val="000000"/>
              </w:rPr>
            </w:pPr>
            <w:r w:rsidRPr="00084D3E">
              <w:rPr>
                <w:color w:val="000000"/>
              </w:rPr>
              <w:t>BLER</w:t>
            </w:r>
          </w:p>
        </w:tc>
        <w:tc>
          <w:tcPr>
            <w:tcW w:w="1530" w:type="dxa"/>
            <w:shd w:val="clear" w:color="auto" w:fill="D9D9D9"/>
          </w:tcPr>
          <w:p w14:paraId="73A23644" w14:textId="77777777" w:rsidR="00927414" w:rsidRPr="00084D3E" w:rsidRDefault="00927414" w:rsidP="003174C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Wideband m</w:t>
            </w:r>
            <w:r w:rsidRPr="00084D3E">
              <w:rPr>
                <w:color w:val="000000"/>
              </w:rPr>
              <w:t>edian CQI</w:t>
            </w:r>
          </w:p>
        </w:tc>
        <w:tc>
          <w:tcPr>
            <w:tcW w:w="1530" w:type="dxa"/>
            <w:shd w:val="clear" w:color="auto" w:fill="D9D9D9"/>
          </w:tcPr>
          <w:p w14:paraId="3108C6D0" w14:textId="77777777" w:rsidR="00927414" w:rsidRPr="00084D3E" w:rsidRDefault="00242D68" w:rsidP="003174C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Throughput ratio</w:t>
            </w:r>
          </w:p>
        </w:tc>
      </w:tr>
      <w:tr w:rsidR="00FE45D8" w:rsidRPr="009B0236" w14:paraId="57F8EF33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  <w:hideMark/>
          </w:tcPr>
          <w:p w14:paraId="37E67CB6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-8</w:t>
            </w:r>
          </w:p>
        </w:tc>
        <w:tc>
          <w:tcPr>
            <w:tcW w:w="1260" w:type="dxa"/>
            <w:shd w:val="clear" w:color="auto" w:fill="auto"/>
          </w:tcPr>
          <w:p w14:paraId="204B1A20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0.47</w:t>
            </w:r>
          </w:p>
        </w:tc>
        <w:tc>
          <w:tcPr>
            <w:tcW w:w="1530" w:type="dxa"/>
            <w:shd w:val="clear" w:color="auto" w:fill="auto"/>
          </w:tcPr>
          <w:p w14:paraId="7C360674" w14:textId="77777777" w:rsidR="00FE45D8" w:rsidRPr="00D456BD" w:rsidRDefault="00FE45D8" w:rsidP="00FE45D8">
            <w:pPr>
              <w:spacing w:after="0" w:line="240" w:lineRule="auto"/>
            </w:pPr>
            <w:r w:rsidRPr="00D456BD">
              <w:t>1</w:t>
            </w:r>
          </w:p>
        </w:tc>
        <w:tc>
          <w:tcPr>
            <w:tcW w:w="1530" w:type="dxa"/>
            <w:shd w:val="clear" w:color="auto" w:fill="auto"/>
          </w:tcPr>
          <w:p w14:paraId="3FA27F42" w14:textId="77777777" w:rsidR="00FE45D8" w:rsidRPr="00EC7B3C" w:rsidRDefault="00FE45D8" w:rsidP="00FE45D8">
            <w:pPr>
              <w:spacing w:after="0" w:line="240" w:lineRule="auto"/>
            </w:pPr>
            <w:r w:rsidRPr="00EC7B3C">
              <w:t>4.73</w:t>
            </w:r>
          </w:p>
        </w:tc>
      </w:tr>
      <w:tr w:rsidR="00FE45D8" w:rsidRPr="009B0236" w14:paraId="3F9DC088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  <w:hideMark/>
          </w:tcPr>
          <w:p w14:paraId="03FD6AC5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-7</w:t>
            </w:r>
          </w:p>
        </w:tc>
        <w:tc>
          <w:tcPr>
            <w:tcW w:w="1260" w:type="dxa"/>
            <w:shd w:val="clear" w:color="auto" w:fill="auto"/>
          </w:tcPr>
          <w:p w14:paraId="2BF5C8FB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0.43</w:t>
            </w:r>
          </w:p>
        </w:tc>
        <w:tc>
          <w:tcPr>
            <w:tcW w:w="1530" w:type="dxa"/>
            <w:shd w:val="clear" w:color="auto" w:fill="auto"/>
          </w:tcPr>
          <w:p w14:paraId="0F2C0E9E" w14:textId="77777777" w:rsidR="00FE45D8" w:rsidRPr="00D456BD" w:rsidRDefault="00FE45D8" w:rsidP="00FE45D8">
            <w:pPr>
              <w:spacing w:after="0" w:line="240" w:lineRule="auto"/>
            </w:pPr>
            <w:r w:rsidRPr="00D456BD">
              <w:t>2</w:t>
            </w:r>
          </w:p>
        </w:tc>
        <w:tc>
          <w:tcPr>
            <w:tcW w:w="1530" w:type="dxa"/>
            <w:shd w:val="clear" w:color="auto" w:fill="auto"/>
          </w:tcPr>
          <w:p w14:paraId="2839772D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1.66</w:t>
            </w:r>
          </w:p>
        </w:tc>
      </w:tr>
      <w:tr w:rsidR="00FE45D8" w:rsidRPr="009B0236" w14:paraId="78B8A4E3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  <w:hideMark/>
          </w:tcPr>
          <w:p w14:paraId="21EFEA50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-6</w:t>
            </w:r>
          </w:p>
        </w:tc>
        <w:tc>
          <w:tcPr>
            <w:tcW w:w="1260" w:type="dxa"/>
            <w:shd w:val="clear" w:color="auto" w:fill="auto"/>
          </w:tcPr>
          <w:p w14:paraId="0BFCCECA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0.34</w:t>
            </w:r>
          </w:p>
        </w:tc>
        <w:tc>
          <w:tcPr>
            <w:tcW w:w="1530" w:type="dxa"/>
            <w:shd w:val="clear" w:color="auto" w:fill="auto"/>
          </w:tcPr>
          <w:p w14:paraId="7C95D90C" w14:textId="77777777" w:rsidR="00FE45D8" w:rsidRPr="00D456BD" w:rsidRDefault="00FE45D8" w:rsidP="00FE45D8">
            <w:pPr>
              <w:spacing w:after="0" w:line="240" w:lineRule="auto"/>
            </w:pPr>
            <w:r w:rsidRPr="00D456BD">
              <w:t>2</w:t>
            </w:r>
          </w:p>
        </w:tc>
        <w:tc>
          <w:tcPr>
            <w:tcW w:w="1530" w:type="dxa"/>
            <w:shd w:val="clear" w:color="auto" w:fill="auto"/>
          </w:tcPr>
          <w:p w14:paraId="1BB48E02" w14:textId="77777777" w:rsidR="00FE45D8" w:rsidRPr="00EC7B3C" w:rsidRDefault="00FE45D8" w:rsidP="00FE45D8">
            <w:pPr>
              <w:spacing w:after="0" w:line="240" w:lineRule="auto"/>
            </w:pPr>
            <w:r w:rsidRPr="00EC7B3C">
              <w:t>2.24</w:t>
            </w:r>
          </w:p>
        </w:tc>
      </w:tr>
      <w:tr w:rsidR="00FE45D8" w:rsidRPr="009B0236" w14:paraId="6EC90D36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5E9A8137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-5</w:t>
            </w:r>
          </w:p>
        </w:tc>
        <w:tc>
          <w:tcPr>
            <w:tcW w:w="1260" w:type="dxa"/>
            <w:shd w:val="clear" w:color="auto" w:fill="auto"/>
          </w:tcPr>
          <w:p w14:paraId="685BF26B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0.32</w:t>
            </w:r>
          </w:p>
        </w:tc>
        <w:tc>
          <w:tcPr>
            <w:tcW w:w="1530" w:type="dxa"/>
            <w:shd w:val="clear" w:color="auto" w:fill="auto"/>
          </w:tcPr>
          <w:p w14:paraId="2A6FF21A" w14:textId="77777777" w:rsidR="00FE45D8" w:rsidRPr="00D456BD" w:rsidRDefault="00FE45D8" w:rsidP="00FE45D8">
            <w:pPr>
              <w:spacing w:after="0" w:line="240" w:lineRule="auto"/>
            </w:pPr>
            <w:r w:rsidRPr="00D456BD">
              <w:t>3</w:t>
            </w:r>
          </w:p>
        </w:tc>
        <w:tc>
          <w:tcPr>
            <w:tcW w:w="1530" w:type="dxa"/>
            <w:shd w:val="clear" w:color="auto" w:fill="auto"/>
          </w:tcPr>
          <w:p w14:paraId="23A79342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1.77</w:t>
            </w:r>
          </w:p>
        </w:tc>
      </w:tr>
      <w:tr w:rsidR="00FE45D8" w:rsidRPr="009B0236" w14:paraId="2922832B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320CC056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-4</w:t>
            </w:r>
          </w:p>
        </w:tc>
        <w:tc>
          <w:tcPr>
            <w:tcW w:w="1260" w:type="dxa"/>
            <w:shd w:val="clear" w:color="auto" w:fill="auto"/>
          </w:tcPr>
          <w:p w14:paraId="2E3B767D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0.28</w:t>
            </w:r>
          </w:p>
        </w:tc>
        <w:tc>
          <w:tcPr>
            <w:tcW w:w="1530" w:type="dxa"/>
            <w:shd w:val="clear" w:color="auto" w:fill="auto"/>
          </w:tcPr>
          <w:p w14:paraId="3A3D6BAF" w14:textId="77777777" w:rsidR="00FE45D8" w:rsidRPr="00D456BD" w:rsidRDefault="00FE45D8" w:rsidP="00FE45D8">
            <w:pPr>
              <w:spacing w:after="0" w:line="240" w:lineRule="auto"/>
            </w:pPr>
            <w:r w:rsidRPr="00D456BD">
              <w:t>3</w:t>
            </w:r>
          </w:p>
        </w:tc>
        <w:tc>
          <w:tcPr>
            <w:tcW w:w="1530" w:type="dxa"/>
            <w:shd w:val="clear" w:color="auto" w:fill="auto"/>
          </w:tcPr>
          <w:p w14:paraId="6158DCFB" w14:textId="77777777" w:rsidR="00FE45D8" w:rsidRPr="00EC7B3C" w:rsidRDefault="00FE45D8" w:rsidP="00FE45D8">
            <w:pPr>
              <w:spacing w:after="0" w:line="240" w:lineRule="auto"/>
            </w:pPr>
            <w:r w:rsidRPr="00EC7B3C">
              <w:t>2.13</w:t>
            </w:r>
          </w:p>
        </w:tc>
      </w:tr>
      <w:tr w:rsidR="00FE45D8" w:rsidRPr="009B0236" w14:paraId="5A5C286C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2C0ED75F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-3</w:t>
            </w:r>
          </w:p>
        </w:tc>
        <w:tc>
          <w:tcPr>
            <w:tcW w:w="1260" w:type="dxa"/>
            <w:shd w:val="clear" w:color="auto" w:fill="auto"/>
          </w:tcPr>
          <w:p w14:paraId="50692DAE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0.29</w:t>
            </w:r>
          </w:p>
        </w:tc>
        <w:tc>
          <w:tcPr>
            <w:tcW w:w="1530" w:type="dxa"/>
            <w:shd w:val="clear" w:color="auto" w:fill="auto"/>
          </w:tcPr>
          <w:p w14:paraId="6E0A41B4" w14:textId="77777777" w:rsidR="00FE45D8" w:rsidRPr="00D456BD" w:rsidRDefault="00FE45D8" w:rsidP="00FE45D8">
            <w:pPr>
              <w:spacing w:after="0" w:line="240" w:lineRule="auto"/>
            </w:pPr>
            <w:r w:rsidRPr="00D456BD">
              <w:t>4</w:t>
            </w:r>
          </w:p>
        </w:tc>
        <w:tc>
          <w:tcPr>
            <w:tcW w:w="1530" w:type="dxa"/>
            <w:shd w:val="clear" w:color="auto" w:fill="auto"/>
          </w:tcPr>
          <w:p w14:paraId="1A8779E6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1.60</w:t>
            </w:r>
          </w:p>
        </w:tc>
      </w:tr>
      <w:tr w:rsidR="00FE45D8" w:rsidRPr="009B0236" w14:paraId="2658C1EF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1C879619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-2</w:t>
            </w:r>
          </w:p>
        </w:tc>
        <w:tc>
          <w:tcPr>
            <w:tcW w:w="1260" w:type="dxa"/>
            <w:shd w:val="clear" w:color="auto" w:fill="auto"/>
          </w:tcPr>
          <w:p w14:paraId="1895EEE9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0.27</w:t>
            </w:r>
          </w:p>
        </w:tc>
        <w:tc>
          <w:tcPr>
            <w:tcW w:w="1530" w:type="dxa"/>
            <w:shd w:val="clear" w:color="auto" w:fill="auto"/>
          </w:tcPr>
          <w:p w14:paraId="4AFB3277" w14:textId="77777777" w:rsidR="00FE45D8" w:rsidRPr="00D456BD" w:rsidRDefault="00FE45D8" w:rsidP="00FE45D8">
            <w:pPr>
              <w:spacing w:after="0" w:line="240" w:lineRule="auto"/>
            </w:pPr>
            <w:r w:rsidRPr="00D456BD">
              <w:t>4</w:t>
            </w:r>
          </w:p>
        </w:tc>
        <w:tc>
          <w:tcPr>
            <w:tcW w:w="1530" w:type="dxa"/>
            <w:shd w:val="clear" w:color="auto" w:fill="auto"/>
          </w:tcPr>
          <w:p w14:paraId="21CBE68F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1.94</w:t>
            </w:r>
          </w:p>
        </w:tc>
      </w:tr>
      <w:tr w:rsidR="00FE45D8" w:rsidRPr="009B0236" w14:paraId="420AF6CE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3614BA54" w14:textId="77777777" w:rsidR="00FE45D8" w:rsidRPr="008C6B0B" w:rsidRDefault="00FE45D8" w:rsidP="00FE45D8">
            <w:pPr>
              <w:spacing w:after="0" w:line="240" w:lineRule="auto"/>
            </w:pPr>
            <w:r w:rsidRPr="008C6B0B">
              <w:t>-1</w:t>
            </w:r>
          </w:p>
        </w:tc>
        <w:tc>
          <w:tcPr>
            <w:tcW w:w="1260" w:type="dxa"/>
            <w:shd w:val="clear" w:color="auto" w:fill="auto"/>
          </w:tcPr>
          <w:p w14:paraId="543CED73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0.27</w:t>
            </w:r>
          </w:p>
        </w:tc>
        <w:tc>
          <w:tcPr>
            <w:tcW w:w="1530" w:type="dxa"/>
            <w:shd w:val="clear" w:color="auto" w:fill="auto"/>
          </w:tcPr>
          <w:p w14:paraId="406E32D0" w14:textId="77777777" w:rsidR="00FE45D8" w:rsidRPr="00D456BD" w:rsidRDefault="00FE45D8" w:rsidP="00FE45D8">
            <w:pPr>
              <w:spacing w:after="0" w:line="240" w:lineRule="auto"/>
            </w:pPr>
            <w:r w:rsidRPr="00D456BD">
              <w:t>5</w:t>
            </w:r>
          </w:p>
        </w:tc>
        <w:tc>
          <w:tcPr>
            <w:tcW w:w="1530" w:type="dxa"/>
            <w:shd w:val="clear" w:color="auto" w:fill="auto"/>
          </w:tcPr>
          <w:p w14:paraId="5EA02DD4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1.55</w:t>
            </w:r>
          </w:p>
        </w:tc>
      </w:tr>
      <w:tr w:rsidR="00FE45D8" w:rsidRPr="009B0236" w14:paraId="2BD055CE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39AB200B" w14:textId="77777777" w:rsidR="00FE45D8" w:rsidRPr="008C6B0B" w:rsidRDefault="00FE45D8" w:rsidP="00FE45D8">
            <w:pPr>
              <w:spacing w:after="0" w:line="240" w:lineRule="auto"/>
            </w:pPr>
            <w:r w:rsidRPr="008C6B0B">
              <w:t>0</w:t>
            </w:r>
          </w:p>
        </w:tc>
        <w:tc>
          <w:tcPr>
            <w:tcW w:w="1260" w:type="dxa"/>
            <w:shd w:val="clear" w:color="auto" w:fill="auto"/>
          </w:tcPr>
          <w:p w14:paraId="74F90C5A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0.25</w:t>
            </w:r>
          </w:p>
        </w:tc>
        <w:tc>
          <w:tcPr>
            <w:tcW w:w="1530" w:type="dxa"/>
            <w:shd w:val="clear" w:color="auto" w:fill="auto"/>
          </w:tcPr>
          <w:p w14:paraId="115BC80B" w14:textId="77777777" w:rsidR="00FE45D8" w:rsidRPr="00D456BD" w:rsidRDefault="00FE45D8" w:rsidP="00FE45D8">
            <w:pPr>
              <w:spacing w:after="0" w:line="240" w:lineRule="auto"/>
            </w:pPr>
            <w:r w:rsidRPr="00D456BD">
              <w:t>5</w:t>
            </w:r>
          </w:p>
        </w:tc>
        <w:tc>
          <w:tcPr>
            <w:tcW w:w="1530" w:type="dxa"/>
            <w:shd w:val="clear" w:color="auto" w:fill="auto"/>
          </w:tcPr>
          <w:p w14:paraId="0915FE7A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1.74</w:t>
            </w:r>
          </w:p>
        </w:tc>
      </w:tr>
      <w:tr w:rsidR="00FE45D8" w:rsidRPr="009B0236" w14:paraId="64CA76E2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72787E40" w14:textId="77777777" w:rsidR="00FE45D8" w:rsidRPr="008C6B0B" w:rsidRDefault="00FE45D8" w:rsidP="00FE45D8">
            <w:pPr>
              <w:spacing w:after="0" w:line="240" w:lineRule="auto"/>
            </w:pPr>
            <w:r w:rsidRPr="008C6B0B">
              <w:t>1</w:t>
            </w:r>
          </w:p>
        </w:tc>
        <w:tc>
          <w:tcPr>
            <w:tcW w:w="1260" w:type="dxa"/>
            <w:shd w:val="clear" w:color="auto" w:fill="auto"/>
          </w:tcPr>
          <w:p w14:paraId="139042DB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0.24</w:t>
            </w:r>
          </w:p>
        </w:tc>
        <w:tc>
          <w:tcPr>
            <w:tcW w:w="1530" w:type="dxa"/>
            <w:shd w:val="clear" w:color="auto" w:fill="auto"/>
          </w:tcPr>
          <w:p w14:paraId="20618ABA" w14:textId="77777777" w:rsidR="00FE45D8" w:rsidRPr="00D456BD" w:rsidRDefault="00FE45D8" w:rsidP="00FE45D8">
            <w:pPr>
              <w:spacing w:after="0" w:line="240" w:lineRule="auto"/>
            </w:pPr>
            <w:r w:rsidRPr="00D456BD">
              <w:t>5</w:t>
            </w:r>
          </w:p>
        </w:tc>
        <w:tc>
          <w:tcPr>
            <w:tcW w:w="1530" w:type="dxa"/>
            <w:shd w:val="clear" w:color="auto" w:fill="auto"/>
          </w:tcPr>
          <w:p w14:paraId="5913B9C4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1.90</w:t>
            </w:r>
          </w:p>
        </w:tc>
      </w:tr>
      <w:tr w:rsidR="00FE45D8" w:rsidRPr="009B0236" w14:paraId="4B30C026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463F9E68" w14:textId="77777777" w:rsidR="00FE45D8" w:rsidRPr="008C6B0B" w:rsidRDefault="00FE45D8" w:rsidP="00FE45D8">
            <w:pPr>
              <w:spacing w:after="0" w:line="240" w:lineRule="auto"/>
            </w:pPr>
            <w:r w:rsidRPr="008C6B0B">
              <w:t>2</w:t>
            </w:r>
          </w:p>
        </w:tc>
        <w:tc>
          <w:tcPr>
            <w:tcW w:w="1260" w:type="dxa"/>
            <w:shd w:val="clear" w:color="auto" w:fill="auto"/>
          </w:tcPr>
          <w:p w14:paraId="11ACE19D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0.20</w:t>
            </w:r>
          </w:p>
        </w:tc>
        <w:tc>
          <w:tcPr>
            <w:tcW w:w="1530" w:type="dxa"/>
            <w:shd w:val="clear" w:color="auto" w:fill="auto"/>
          </w:tcPr>
          <w:p w14:paraId="3057F1BE" w14:textId="77777777" w:rsidR="00FE45D8" w:rsidRPr="00D456BD" w:rsidRDefault="00FE45D8" w:rsidP="00FE45D8">
            <w:pPr>
              <w:spacing w:after="0" w:line="240" w:lineRule="auto"/>
            </w:pPr>
            <w:r w:rsidRPr="00D456BD">
              <w:t>6</w:t>
            </w:r>
          </w:p>
        </w:tc>
        <w:tc>
          <w:tcPr>
            <w:tcW w:w="1530" w:type="dxa"/>
            <w:shd w:val="clear" w:color="auto" w:fill="auto"/>
          </w:tcPr>
          <w:p w14:paraId="38E1D838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1.67</w:t>
            </w:r>
          </w:p>
        </w:tc>
      </w:tr>
      <w:tr w:rsidR="00FE45D8" w:rsidRPr="009B0236" w14:paraId="1F54C505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2848498C" w14:textId="77777777" w:rsidR="00FE45D8" w:rsidRPr="008C6B0B" w:rsidRDefault="00FE45D8" w:rsidP="00FE45D8">
            <w:pPr>
              <w:spacing w:after="0" w:line="240" w:lineRule="auto"/>
            </w:pPr>
            <w:r w:rsidRPr="008C6B0B">
              <w:t>3</w:t>
            </w:r>
          </w:p>
        </w:tc>
        <w:tc>
          <w:tcPr>
            <w:tcW w:w="1260" w:type="dxa"/>
            <w:shd w:val="clear" w:color="auto" w:fill="auto"/>
          </w:tcPr>
          <w:p w14:paraId="783A4E3B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0.24</w:t>
            </w:r>
          </w:p>
        </w:tc>
        <w:tc>
          <w:tcPr>
            <w:tcW w:w="1530" w:type="dxa"/>
            <w:shd w:val="clear" w:color="auto" w:fill="auto"/>
          </w:tcPr>
          <w:p w14:paraId="6FD82D7C" w14:textId="77777777" w:rsidR="00FE45D8" w:rsidRPr="00D456BD" w:rsidRDefault="00FE45D8" w:rsidP="00FE45D8">
            <w:pPr>
              <w:spacing w:after="0" w:line="240" w:lineRule="auto"/>
            </w:pPr>
            <w:r w:rsidRPr="00D456BD">
              <w:t>6</w:t>
            </w:r>
          </w:p>
        </w:tc>
        <w:tc>
          <w:tcPr>
            <w:tcW w:w="1530" w:type="dxa"/>
            <w:shd w:val="clear" w:color="auto" w:fill="auto"/>
          </w:tcPr>
          <w:p w14:paraId="5355D838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1.72</w:t>
            </w:r>
          </w:p>
        </w:tc>
      </w:tr>
      <w:tr w:rsidR="00FE45D8" w:rsidRPr="009B0236" w14:paraId="569CE1FE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12172125" w14:textId="77777777" w:rsidR="00FE45D8" w:rsidRPr="008C6B0B" w:rsidRDefault="00FE45D8" w:rsidP="00FE45D8">
            <w:pPr>
              <w:spacing w:after="0" w:line="240" w:lineRule="auto"/>
            </w:pPr>
            <w:r w:rsidRPr="008C6B0B">
              <w:t>4</w:t>
            </w:r>
          </w:p>
        </w:tc>
        <w:tc>
          <w:tcPr>
            <w:tcW w:w="1260" w:type="dxa"/>
            <w:shd w:val="clear" w:color="auto" w:fill="auto"/>
          </w:tcPr>
          <w:p w14:paraId="1C5F3121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0.20</w:t>
            </w:r>
          </w:p>
        </w:tc>
        <w:tc>
          <w:tcPr>
            <w:tcW w:w="1530" w:type="dxa"/>
            <w:shd w:val="clear" w:color="auto" w:fill="auto"/>
          </w:tcPr>
          <w:p w14:paraId="0AEC8AAB" w14:textId="77777777" w:rsidR="00FE45D8" w:rsidRPr="00D456BD" w:rsidRDefault="00FE45D8" w:rsidP="00FE45D8">
            <w:pPr>
              <w:spacing w:after="0" w:line="240" w:lineRule="auto"/>
            </w:pPr>
            <w:r w:rsidRPr="00D456BD">
              <w:t>6</w:t>
            </w:r>
          </w:p>
        </w:tc>
        <w:tc>
          <w:tcPr>
            <w:tcW w:w="1530" w:type="dxa"/>
            <w:shd w:val="clear" w:color="auto" w:fill="auto"/>
          </w:tcPr>
          <w:p w14:paraId="2F908722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1.91</w:t>
            </w:r>
          </w:p>
        </w:tc>
      </w:tr>
      <w:tr w:rsidR="00FE45D8" w:rsidRPr="00B74C21" w14:paraId="35EF7855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5B96A16B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CBB5F09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0.23</w:t>
            </w:r>
          </w:p>
        </w:tc>
        <w:tc>
          <w:tcPr>
            <w:tcW w:w="1530" w:type="dxa"/>
            <w:shd w:val="clear" w:color="auto" w:fill="auto"/>
          </w:tcPr>
          <w:p w14:paraId="7B39BBF3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0EC57C1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1.72</w:t>
            </w:r>
          </w:p>
        </w:tc>
      </w:tr>
      <w:tr w:rsidR="00FE45D8" w:rsidRPr="00B74C21" w14:paraId="34464913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3EE81A0A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93BBE35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0.21</w:t>
            </w:r>
          </w:p>
        </w:tc>
        <w:tc>
          <w:tcPr>
            <w:tcW w:w="1530" w:type="dxa"/>
            <w:shd w:val="clear" w:color="auto" w:fill="auto"/>
          </w:tcPr>
          <w:p w14:paraId="33FCE985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08976D3C" w14:textId="77777777" w:rsidR="00FE45D8" w:rsidRPr="00EC1B2A" w:rsidRDefault="00FE45D8" w:rsidP="00FE45D8">
            <w:pPr>
              <w:spacing w:after="0" w:line="240" w:lineRule="auto"/>
              <w:rPr>
                <w:highlight w:val="yellow"/>
              </w:rPr>
            </w:pPr>
            <w:r w:rsidRPr="00EC1B2A">
              <w:rPr>
                <w:highlight w:val="yellow"/>
              </w:rPr>
              <w:t>1.61</w:t>
            </w:r>
          </w:p>
        </w:tc>
      </w:tr>
      <w:tr w:rsidR="00FE45D8" w:rsidRPr="009B0236" w14:paraId="1C29F14F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076E332D" w14:textId="77777777" w:rsidR="00FE45D8" w:rsidRPr="008C6B0B" w:rsidRDefault="00FE45D8" w:rsidP="00FE45D8">
            <w:pPr>
              <w:spacing w:after="0" w:line="240" w:lineRule="auto"/>
            </w:pPr>
            <w:r w:rsidRPr="008C6B0B">
              <w:t>7</w:t>
            </w:r>
          </w:p>
        </w:tc>
        <w:tc>
          <w:tcPr>
            <w:tcW w:w="1260" w:type="dxa"/>
            <w:shd w:val="clear" w:color="auto" w:fill="auto"/>
          </w:tcPr>
          <w:p w14:paraId="29ADED96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0.24</w:t>
            </w:r>
          </w:p>
        </w:tc>
        <w:tc>
          <w:tcPr>
            <w:tcW w:w="1530" w:type="dxa"/>
            <w:shd w:val="clear" w:color="auto" w:fill="auto"/>
          </w:tcPr>
          <w:p w14:paraId="10805BBA" w14:textId="77777777" w:rsidR="00FE45D8" w:rsidRPr="00D456BD" w:rsidRDefault="00FE45D8" w:rsidP="00FE45D8">
            <w:pPr>
              <w:spacing w:after="0" w:line="240" w:lineRule="auto"/>
            </w:pPr>
            <w:r w:rsidRPr="00D456BD">
              <w:t>8</w:t>
            </w:r>
          </w:p>
        </w:tc>
        <w:tc>
          <w:tcPr>
            <w:tcW w:w="1530" w:type="dxa"/>
            <w:shd w:val="clear" w:color="auto" w:fill="auto"/>
          </w:tcPr>
          <w:p w14:paraId="274BA5F2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1.67</w:t>
            </w:r>
          </w:p>
        </w:tc>
      </w:tr>
      <w:tr w:rsidR="00FE45D8" w:rsidRPr="009B0236" w14:paraId="36558352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101B269D" w14:textId="77777777" w:rsidR="00FE45D8" w:rsidRPr="008C6B0B" w:rsidRDefault="00FE45D8" w:rsidP="00FE45D8">
            <w:pPr>
              <w:spacing w:after="0" w:line="240" w:lineRule="auto"/>
            </w:pPr>
            <w:r w:rsidRPr="008C6B0B">
              <w:t>8</w:t>
            </w:r>
          </w:p>
        </w:tc>
        <w:tc>
          <w:tcPr>
            <w:tcW w:w="1260" w:type="dxa"/>
            <w:shd w:val="clear" w:color="auto" w:fill="auto"/>
          </w:tcPr>
          <w:p w14:paraId="7CA51060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0.21</w:t>
            </w:r>
          </w:p>
        </w:tc>
        <w:tc>
          <w:tcPr>
            <w:tcW w:w="1530" w:type="dxa"/>
            <w:shd w:val="clear" w:color="auto" w:fill="auto"/>
          </w:tcPr>
          <w:p w14:paraId="63722DAE" w14:textId="77777777" w:rsidR="00FE45D8" w:rsidRPr="00D456BD" w:rsidRDefault="00FE45D8" w:rsidP="00FE45D8">
            <w:pPr>
              <w:spacing w:after="0" w:line="240" w:lineRule="auto"/>
            </w:pPr>
            <w:r w:rsidRPr="00D456BD">
              <w:t>9</w:t>
            </w:r>
          </w:p>
        </w:tc>
        <w:tc>
          <w:tcPr>
            <w:tcW w:w="1530" w:type="dxa"/>
            <w:shd w:val="clear" w:color="auto" w:fill="auto"/>
          </w:tcPr>
          <w:p w14:paraId="2E4F6153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1.56</w:t>
            </w:r>
          </w:p>
        </w:tc>
      </w:tr>
      <w:tr w:rsidR="00FE45D8" w:rsidRPr="009B0236" w14:paraId="5CBDA7BC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099BB649" w14:textId="77777777" w:rsidR="00FE45D8" w:rsidRPr="008C6B0B" w:rsidRDefault="00FE45D8" w:rsidP="00FE45D8">
            <w:pPr>
              <w:spacing w:after="0" w:line="240" w:lineRule="auto"/>
            </w:pPr>
            <w:r w:rsidRPr="008C6B0B">
              <w:t>9</w:t>
            </w:r>
          </w:p>
        </w:tc>
        <w:tc>
          <w:tcPr>
            <w:tcW w:w="1260" w:type="dxa"/>
            <w:shd w:val="clear" w:color="auto" w:fill="auto"/>
          </w:tcPr>
          <w:p w14:paraId="35ACCBA9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0.18</w:t>
            </w:r>
          </w:p>
        </w:tc>
        <w:tc>
          <w:tcPr>
            <w:tcW w:w="1530" w:type="dxa"/>
            <w:shd w:val="clear" w:color="auto" w:fill="auto"/>
          </w:tcPr>
          <w:p w14:paraId="410DF4A0" w14:textId="77777777" w:rsidR="00FE45D8" w:rsidRPr="00D456BD" w:rsidRDefault="00FE45D8" w:rsidP="00FE45D8">
            <w:pPr>
              <w:spacing w:after="0" w:line="240" w:lineRule="auto"/>
            </w:pPr>
            <w:r w:rsidRPr="00D456BD">
              <w:t>9</w:t>
            </w:r>
          </w:p>
        </w:tc>
        <w:tc>
          <w:tcPr>
            <w:tcW w:w="1530" w:type="dxa"/>
            <w:shd w:val="clear" w:color="auto" w:fill="auto"/>
          </w:tcPr>
          <w:p w14:paraId="4F6E7CFC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1.64</w:t>
            </w:r>
          </w:p>
        </w:tc>
      </w:tr>
      <w:tr w:rsidR="00FE45D8" w:rsidRPr="009B0236" w14:paraId="7B1D3A9B" w14:textId="77777777" w:rsidTr="00FE45D8">
        <w:trPr>
          <w:trHeight w:val="300"/>
        </w:trPr>
        <w:tc>
          <w:tcPr>
            <w:tcW w:w="1615" w:type="dxa"/>
            <w:shd w:val="clear" w:color="auto" w:fill="auto"/>
            <w:noWrap/>
          </w:tcPr>
          <w:p w14:paraId="72D8CF7B" w14:textId="77777777" w:rsidR="00FE45D8" w:rsidRPr="008C6B0B" w:rsidRDefault="00FE45D8" w:rsidP="00FE45D8">
            <w:pPr>
              <w:spacing w:after="0" w:line="240" w:lineRule="auto"/>
            </w:pPr>
            <w:r w:rsidRPr="008C6B0B">
              <w:t>10</w:t>
            </w:r>
          </w:p>
        </w:tc>
        <w:tc>
          <w:tcPr>
            <w:tcW w:w="1260" w:type="dxa"/>
            <w:shd w:val="clear" w:color="auto" w:fill="auto"/>
          </w:tcPr>
          <w:p w14:paraId="029C8904" w14:textId="77777777" w:rsidR="00FE45D8" w:rsidRPr="00814287" w:rsidRDefault="00FE45D8" w:rsidP="00FE45D8">
            <w:pPr>
              <w:spacing w:after="0" w:line="240" w:lineRule="auto"/>
            </w:pPr>
            <w:r w:rsidRPr="00814287">
              <w:t>0.15</w:t>
            </w:r>
          </w:p>
        </w:tc>
        <w:tc>
          <w:tcPr>
            <w:tcW w:w="1530" w:type="dxa"/>
            <w:shd w:val="clear" w:color="auto" w:fill="auto"/>
          </w:tcPr>
          <w:p w14:paraId="4A40FE26" w14:textId="77777777" w:rsidR="00FE45D8" w:rsidRPr="00D456BD" w:rsidRDefault="00FE45D8" w:rsidP="00FE45D8">
            <w:pPr>
              <w:spacing w:after="0" w:line="240" w:lineRule="auto"/>
            </w:pPr>
            <w:r w:rsidRPr="00D456BD">
              <w:t>9</w:t>
            </w:r>
          </w:p>
        </w:tc>
        <w:tc>
          <w:tcPr>
            <w:tcW w:w="1530" w:type="dxa"/>
            <w:shd w:val="clear" w:color="auto" w:fill="auto"/>
          </w:tcPr>
          <w:p w14:paraId="3A62CB47" w14:textId="77777777" w:rsidR="00FE45D8" w:rsidRPr="00EC7B3C" w:rsidRDefault="00FE45D8" w:rsidP="00FE45D8">
            <w:pPr>
              <w:spacing w:after="0" w:line="240" w:lineRule="auto"/>
            </w:pPr>
            <w:r w:rsidRPr="00EC7B3C">
              <w:t>1.56</w:t>
            </w:r>
          </w:p>
        </w:tc>
      </w:tr>
      <w:tr w:rsidR="00FE45D8" w14:paraId="089350B7" w14:textId="77777777" w:rsidTr="00FE45D8">
        <w:trPr>
          <w:trHeight w:val="64"/>
        </w:trPr>
        <w:tc>
          <w:tcPr>
            <w:tcW w:w="1615" w:type="dxa"/>
            <w:shd w:val="clear" w:color="auto" w:fill="auto"/>
            <w:noWrap/>
          </w:tcPr>
          <w:p w14:paraId="2B5E4804" w14:textId="77777777" w:rsidR="00FE45D8" w:rsidRPr="008C6B0B" w:rsidRDefault="00FE45D8" w:rsidP="00FE45D8">
            <w:pPr>
              <w:spacing w:after="0" w:line="240" w:lineRule="auto"/>
            </w:pPr>
            <w:r w:rsidRPr="008C6B0B">
              <w:t>11</w:t>
            </w:r>
          </w:p>
        </w:tc>
        <w:tc>
          <w:tcPr>
            <w:tcW w:w="1260" w:type="dxa"/>
            <w:shd w:val="clear" w:color="auto" w:fill="auto"/>
          </w:tcPr>
          <w:p w14:paraId="5AFD9718" w14:textId="77777777" w:rsidR="00FE45D8" w:rsidRDefault="00FE45D8" w:rsidP="00FE45D8">
            <w:pPr>
              <w:spacing w:after="0" w:line="240" w:lineRule="auto"/>
            </w:pPr>
            <w:r w:rsidRPr="00814287">
              <w:t>0.14</w:t>
            </w:r>
          </w:p>
        </w:tc>
        <w:tc>
          <w:tcPr>
            <w:tcW w:w="1530" w:type="dxa"/>
            <w:shd w:val="clear" w:color="auto" w:fill="auto"/>
          </w:tcPr>
          <w:p w14:paraId="4D9A6529" w14:textId="77777777" w:rsidR="00FE45D8" w:rsidRDefault="00FE45D8" w:rsidP="00FE45D8">
            <w:pPr>
              <w:spacing w:after="0" w:line="240" w:lineRule="auto"/>
            </w:pPr>
            <w:r w:rsidRPr="00D456BD">
              <w:t>10</w:t>
            </w:r>
          </w:p>
        </w:tc>
        <w:tc>
          <w:tcPr>
            <w:tcW w:w="1530" w:type="dxa"/>
            <w:shd w:val="clear" w:color="auto" w:fill="auto"/>
          </w:tcPr>
          <w:p w14:paraId="3727AFE2" w14:textId="77777777" w:rsidR="00FE45D8" w:rsidRDefault="00FE45D8" w:rsidP="00FE45D8">
            <w:pPr>
              <w:spacing w:after="0" w:line="240" w:lineRule="auto"/>
            </w:pPr>
            <w:r w:rsidRPr="00EC7B3C">
              <w:t>1.42</w:t>
            </w:r>
          </w:p>
        </w:tc>
      </w:tr>
    </w:tbl>
    <w:p w14:paraId="168C2744" w14:textId="77777777" w:rsidR="007204A7" w:rsidRDefault="007204A7" w:rsidP="00630735">
      <w:pPr>
        <w:rPr>
          <w:lang w:val="en-GB"/>
        </w:rPr>
      </w:pPr>
    </w:p>
    <w:p w14:paraId="19CB2AAE" w14:textId="1E6C2D8F" w:rsidR="0081755D" w:rsidRPr="0081755D" w:rsidRDefault="0081755D" w:rsidP="00630735">
      <w:pPr>
        <w:rPr>
          <w:b/>
          <w:lang w:val="en-GB"/>
        </w:rPr>
      </w:pPr>
      <w:r w:rsidRPr="0081755D">
        <w:rPr>
          <w:b/>
          <w:lang w:val="en-GB"/>
        </w:rPr>
        <w:t xml:space="preserve">Proposal </w:t>
      </w:r>
      <w:r w:rsidR="00CF2B45">
        <w:rPr>
          <w:b/>
          <w:lang w:val="en-GB"/>
        </w:rPr>
        <w:t>3</w:t>
      </w:r>
      <w:r w:rsidRPr="0081755D">
        <w:rPr>
          <w:b/>
          <w:lang w:val="en-GB"/>
        </w:rPr>
        <w:t xml:space="preserve">: With the new parameter setting, RAN4 should keep the same test points and </w:t>
      </w:r>
      <w:r>
        <w:rPr>
          <w:b/>
          <w:lang w:val="en-GB"/>
        </w:rPr>
        <w:t xml:space="preserve">the threshold value, i.e., SNR=5/6dB and gamma=1.3. </w:t>
      </w:r>
    </w:p>
    <w:p w14:paraId="223119EC" w14:textId="77777777" w:rsidR="00766EB9" w:rsidRDefault="00284DC8" w:rsidP="00766EB9">
      <w:pPr>
        <w:pStyle w:val="Heading1"/>
      </w:pPr>
      <w:bookmarkStart w:id="8" w:name="_Ref352176984"/>
      <w:r>
        <w:t>3</w:t>
      </w:r>
      <w:r w:rsidR="00766EB9">
        <w:tab/>
        <w:t>Conclusion</w:t>
      </w:r>
    </w:p>
    <w:p w14:paraId="2A03F338" w14:textId="77777777" w:rsidR="00BC4B30" w:rsidRPr="00630735" w:rsidRDefault="00BC4B30" w:rsidP="00BC4B30">
      <w:pPr>
        <w:rPr>
          <w:b/>
          <w:lang w:val="en-GB"/>
        </w:rPr>
      </w:pPr>
      <w:r w:rsidRPr="00630735">
        <w:rPr>
          <w:b/>
          <w:lang w:val="en-GB"/>
        </w:rPr>
        <w:t xml:space="preserve">Proposal 1: eMTC subband CQI test setup parameter </w:t>
      </w:r>
      <w:r>
        <w:rPr>
          <w:b/>
          <w:lang w:val="en-GB"/>
        </w:rPr>
        <w:t xml:space="preserve">for FDD/HD-FDD </w:t>
      </w:r>
      <w:r w:rsidRPr="00630735">
        <w:rPr>
          <w:b/>
          <w:lang w:val="en-GB"/>
        </w:rPr>
        <w:t xml:space="preserve">should be modified as: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1"/>
        <w:gridCol w:w="826"/>
      </w:tblGrid>
      <w:tr w:rsidR="00BC4B30" w14:paraId="3A41439A" w14:textId="77777777" w:rsidTr="000A35D1">
        <w:tc>
          <w:tcPr>
            <w:tcW w:w="0" w:type="auto"/>
          </w:tcPr>
          <w:p w14:paraId="7496632A" w14:textId="77777777" w:rsidR="00BC4B30" w:rsidRPr="00C4059A" w:rsidRDefault="00BC4B30" w:rsidP="000A35D1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Parameter name</w:t>
            </w:r>
          </w:p>
        </w:tc>
        <w:tc>
          <w:tcPr>
            <w:tcW w:w="0" w:type="auto"/>
          </w:tcPr>
          <w:p w14:paraId="486733F6" w14:textId="77777777" w:rsidR="00BC4B30" w:rsidRPr="00C4059A" w:rsidRDefault="00BC4B30" w:rsidP="000A35D1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Values</w:t>
            </w:r>
          </w:p>
        </w:tc>
      </w:tr>
      <w:tr w:rsidR="00BC4B30" w14:paraId="21326950" w14:textId="77777777" w:rsidTr="000A35D1">
        <w:tc>
          <w:tcPr>
            <w:tcW w:w="0" w:type="auto"/>
          </w:tcPr>
          <w:p w14:paraId="74CB3F9D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MPDCCH narrowband (mpdcch-Narrowband)</w:t>
            </w:r>
          </w:p>
        </w:tc>
        <w:tc>
          <w:tcPr>
            <w:tcW w:w="0" w:type="auto"/>
          </w:tcPr>
          <w:p w14:paraId="34544D9E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7</w:t>
            </w:r>
          </w:p>
        </w:tc>
      </w:tr>
      <w:tr w:rsidR="00BC4B30" w14:paraId="0D6886C0" w14:textId="77777777" w:rsidTr="000A35D1">
        <w:tc>
          <w:tcPr>
            <w:tcW w:w="0" w:type="auto"/>
          </w:tcPr>
          <w:p w14:paraId="25FEDD68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MPDDCH repetition (mpdcch-NumRepetition)</w:t>
            </w:r>
          </w:p>
        </w:tc>
        <w:tc>
          <w:tcPr>
            <w:tcW w:w="0" w:type="auto"/>
          </w:tcPr>
          <w:p w14:paraId="3D80B33A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4</w:t>
            </w:r>
          </w:p>
        </w:tc>
      </w:tr>
      <w:tr w:rsidR="00BC4B30" w14:paraId="0ED66EF1" w14:textId="77777777" w:rsidTr="000A35D1">
        <w:tc>
          <w:tcPr>
            <w:tcW w:w="0" w:type="auto"/>
          </w:tcPr>
          <w:p w14:paraId="7E061C95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G (mpdcch-StartSF-UESS)</w:t>
            </w:r>
          </w:p>
        </w:tc>
        <w:tc>
          <w:tcPr>
            <w:tcW w:w="0" w:type="auto"/>
          </w:tcPr>
          <w:p w14:paraId="4B83801B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2.5</w:t>
            </w:r>
          </w:p>
        </w:tc>
      </w:tr>
      <w:tr w:rsidR="00BC4B30" w14:paraId="488FC0FC" w14:textId="77777777" w:rsidTr="000A35D1">
        <w:tc>
          <w:tcPr>
            <w:tcW w:w="0" w:type="auto"/>
          </w:tcPr>
          <w:p w14:paraId="536AD2F0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Hopping interval (interval-FDD)</w:t>
            </w:r>
          </w:p>
        </w:tc>
        <w:tc>
          <w:tcPr>
            <w:tcW w:w="0" w:type="auto"/>
          </w:tcPr>
          <w:p w14:paraId="442B34A7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1</w:t>
            </w:r>
          </w:p>
        </w:tc>
      </w:tr>
    </w:tbl>
    <w:p w14:paraId="50BC3BDD" w14:textId="01B94E3D" w:rsidR="001965ED" w:rsidRDefault="001965ED" w:rsidP="00766EB9">
      <w:pPr>
        <w:rPr>
          <w:lang w:val="en-GB"/>
        </w:rPr>
      </w:pPr>
    </w:p>
    <w:p w14:paraId="16E9C4A9" w14:textId="77777777" w:rsidR="00BC4B30" w:rsidRPr="00521206" w:rsidRDefault="00BC4B30" w:rsidP="00BC4B30">
      <w:pPr>
        <w:rPr>
          <w:b/>
          <w:lang w:val="en-GB"/>
        </w:rPr>
      </w:pPr>
      <w:r>
        <w:rPr>
          <w:b/>
          <w:lang w:val="en-GB"/>
        </w:rPr>
        <w:t>Proposal 2</w:t>
      </w:r>
      <w:r w:rsidRPr="00630735">
        <w:rPr>
          <w:b/>
          <w:lang w:val="en-GB"/>
        </w:rPr>
        <w:t xml:space="preserve">: eMTC subband CQI test setup parameter </w:t>
      </w:r>
      <w:r>
        <w:rPr>
          <w:b/>
          <w:lang w:val="en-GB"/>
        </w:rPr>
        <w:t xml:space="preserve">for TDD </w:t>
      </w:r>
      <w:r w:rsidRPr="00630735">
        <w:rPr>
          <w:b/>
          <w:lang w:val="en-GB"/>
        </w:rPr>
        <w:t xml:space="preserve">should be modified as: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1"/>
        <w:gridCol w:w="826"/>
      </w:tblGrid>
      <w:tr w:rsidR="00BC4B30" w:rsidRPr="00C4059A" w14:paraId="154B6692" w14:textId="77777777" w:rsidTr="000A35D1">
        <w:tc>
          <w:tcPr>
            <w:tcW w:w="0" w:type="auto"/>
          </w:tcPr>
          <w:p w14:paraId="212A4FB4" w14:textId="77777777" w:rsidR="00BC4B30" w:rsidRPr="00C4059A" w:rsidRDefault="00BC4B30" w:rsidP="000A35D1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Parameter name</w:t>
            </w:r>
          </w:p>
        </w:tc>
        <w:tc>
          <w:tcPr>
            <w:tcW w:w="0" w:type="auto"/>
          </w:tcPr>
          <w:p w14:paraId="6F406ABA" w14:textId="77777777" w:rsidR="00BC4B30" w:rsidRPr="00C4059A" w:rsidRDefault="00BC4B30" w:rsidP="000A35D1">
            <w:pPr>
              <w:spacing w:after="0"/>
              <w:rPr>
                <w:b/>
                <w:lang w:val="en-GB"/>
              </w:rPr>
            </w:pPr>
            <w:r w:rsidRPr="00C4059A">
              <w:rPr>
                <w:b/>
                <w:lang w:val="en-GB"/>
              </w:rPr>
              <w:t>Values</w:t>
            </w:r>
          </w:p>
        </w:tc>
      </w:tr>
      <w:tr w:rsidR="00BC4B30" w:rsidRPr="00C4059A" w14:paraId="44954B56" w14:textId="77777777" w:rsidTr="000A35D1">
        <w:tc>
          <w:tcPr>
            <w:tcW w:w="0" w:type="auto"/>
          </w:tcPr>
          <w:p w14:paraId="08AAB267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MPDCCH narrowband (mpdcch-Narrowband)</w:t>
            </w:r>
          </w:p>
        </w:tc>
        <w:tc>
          <w:tcPr>
            <w:tcW w:w="0" w:type="auto"/>
          </w:tcPr>
          <w:p w14:paraId="178AD836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7</w:t>
            </w:r>
          </w:p>
        </w:tc>
      </w:tr>
      <w:tr w:rsidR="00BC4B30" w:rsidRPr="00C4059A" w14:paraId="2114C160" w14:textId="77777777" w:rsidTr="000A35D1">
        <w:tc>
          <w:tcPr>
            <w:tcW w:w="0" w:type="auto"/>
          </w:tcPr>
          <w:p w14:paraId="2E77F32B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MPDDCH repetition (mpdcch-NumRepetition)</w:t>
            </w:r>
          </w:p>
        </w:tc>
        <w:tc>
          <w:tcPr>
            <w:tcW w:w="0" w:type="auto"/>
          </w:tcPr>
          <w:p w14:paraId="4AB872B1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4</w:t>
            </w:r>
          </w:p>
        </w:tc>
      </w:tr>
      <w:tr w:rsidR="00BC4B30" w:rsidRPr="00C4059A" w14:paraId="034CA695" w14:textId="77777777" w:rsidTr="000A35D1">
        <w:tc>
          <w:tcPr>
            <w:tcW w:w="0" w:type="auto"/>
          </w:tcPr>
          <w:p w14:paraId="344B47E2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G (mpdcch-StartSF-UESS)</w:t>
            </w:r>
          </w:p>
        </w:tc>
        <w:tc>
          <w:tcPr>
            <w:tcW w:w="0" w:type="auto"/>
          </w:tcPr>
          <w:p w14:paraId="471171EF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BC4B30" w:rsidRPr="00C4059A" w14:paraId="3F504AB1" w14:textId="77777777" w:rsidTr="000A35D1">
        <w:tc>
          <w:tcPr>
            <w:tcW w:w="0" w:type="auto"/>
          </w:tcPr>
          <w:p w14:paraId="2E9F63EB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Hopping interval (interval-T</w:t>
            </w:r>
            <w:r w:rsidRPr="00C4059A">
              <w:rPr>
                <w:lang w:val="en-GB"/>
              </w:rPr>
              <w:t>DD)</w:t>
            </w:r>
          </w:p>
        </w:tc>
        <w:tc>
          <w:tcPr>
            <w:tcW w:w="0" w:type="auto"/>
          </w:tcPr>
          <w:p w14:paraId="33C8F448" w14:textId="77777777" w:rsidR="00BC4B30" w:rsidRPr="00C4059A" w:rsidRDefault="00BC4B30" w:rsidP="000A35D1">
            <w:pPr>
              <w:spacing w:after="0"/>
              <w:rPr>
                <w:lang w:val="en-GB"/>
              </w:rPr>
            </w:pPr>
            <w:r w:rsidRPr="00C4059A">
              <w:rPr>
                <w:lang w:val="en-GB"/>
              </w:rPr>
              <w:t>1</w:t>
            </w:r>
          </w:p>
        </w:tc>
      </w:tr>
    </w:tbl>
    <w:p w14:paraId="3CFB2DA3" w14:textId="7E56E62A" w:rsidR="00BC4B30" w:rsidRDefault="00BC4B30" w:rsidP="00766EB9">
      <w:pPr>
        <w:rPr>
          <w:lang w:val="en-GB"/>
        </w:rPr>
      </w:pPr>
    </w:p>
    <w:p w14:paraId="0DDE2699" w14:textId="77777777" w:rsidR="00BC4B30" w:rsidRPr="0081755D" w:rsidRDefault="00BC4B30" w:rsidP="00BC4B30">
      <w:pPr>
        <w:rPr>
          <w:b/>
          <w:lang w:val="en-GB"/>
        </w:rPr>
      </w:pPr>
      <w:r w:rsidRPr="0081755D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81755D">
        <w:rPr>
          <w:b/>
          <w:lang w:val="en-GB"/>
        </w:rPr>
        <w:t xml:space="preserve">: With the new parameter setting, RAN4 should keep the same test points and </w:t>
      </w:r>
      <w:r>
        <w:rPr>
          <w:b/>
          <w:lang w:val="en-GB"/>
        </w:rPr>
        <w:t xml:space="preserve">the threshold value, i.e., SNR=5/6dB and gamma=1.3. </w:t>
      </w:r>
    </w:p>
    <w:p w14:paraId="66C8CDD8" w14:textId="77777777" w:rsidR="00BC4B30" w:rsidRPr="00766EB9" w:rsidRDefault="00BC4B30" w:rsidP="00766EB9">
      <w:pPr>
        <w:rPr>
          <w:lang w:val="en-GB"/>
        </w:rPr>
      </w:pPr>
      <w:bookmarkStart w:id="9" w:name="_GoBack"/>
      <w:bookmarkEnd w:id="9"/>
    </w:p>
    <w:p w14:paraId="605171EA" w14:textId="77777777" w:rsidR="00766EB9" w:rsidRPr="00766EB9" w:rsidRDefault="00284DC8" w:rsidP="00766EB9">
      <w:pPr>
        <w:pStyle w:val="Heading1"/>
      </w:pPr>
      <w:r>
        <w:t>4</w:t>
      </w:r>
      <w:r w:rsidR="00766EB9">
        <w:tab/>
        <w:t>References</w:t>
      </w:r>
    </w:p>
    <w:p w14:paraId="2F8BF5AD" w14:textId="77777777" w:rsidR="00433F30" w:rsidRDefault="00361B94" w:rsidP="00755FF0">
      <w:pPr>
        <w:pStyle w:val="Reference"/>
      </w:pPr>
      <w:bookmarkStart w:id="10" w:name="_Ref488247738"/>
      <w:r>
        <w:t>R4-17</w:t>
      </w:r>
      <w:r w:rsidR="00755FF0">
        <w:t>04768, “</w:t>
      </w:r>
      <w:r w:rsidR="00755FF0" w:rsidRPr="00755FF0">
        <w:t>Discussion on Frequency Hopping Interval for Cat-M1 UE</w:t>
      </w:r>
      <w:r w:rsidR="00755FF0">
        <w:t>”, Anritsu</w:t>
      </w:r>
      <w:r w:rsidR="00F30E2F">
        <w:t>.</w:t>
      </w:r>
      <w:bookmarkEnd w:id="10"/>
    </w:p>
    <w:p w14:paraId="275CB542" w14:textId="77777777" w:rsidR="00755FF0" w:rsidRDefault="00755FF0" w:rsidP="00755FF0">
      <w:pPr>
        <w:pStyle w:val="Reference"/>
      </w:pPr>
      <w:bookmarkStart w:id="11" w:name="_Ref488247740"/>
      <w:r>
        <w:t>R4-1706204, “</w:t>
      </w:r>
      <w:r w:rsidRPr="00755FF0">
        <w:t>Way forward on eMTC subband CQI test</w:t>
      </w:r>
      <w:r>
        <w:t xml:space="preserve">”, </w:t>
      </w:r>
      <w:r w:rsidRPr="00755FF0">
        <w:t>Ericsson, Anritsu, Qualcomm</w:t>
      </w:r>
      <w:r w:rsidR="00F30E2F">
        <w:t>.</w:t>
      </w:r>
      <w:bookmarkEnd w:id="11"/>
    </w:p>
    <w:p w14:paraId="2AA25C6D" w14:textId="77777777" w:rsidR="00D97BC3" w:rsidRDefault="00D97BC3" w:rsidP="00D97BC3">
      <w:pPr>
        <w:pStyle w:val="Reference"/>
      </w:pPr>
      <w:bookmarkStart w:id="12" w:name="_Ref488248378"/>
      <w:r>
        <w:t>R4-168215, “</w:t>
      </w:r>
      <w:r w:rsidRPr="00D97BC3">
        <w:t>Open issues on CQI test for eMTC</w:t>
      </w:r>
      <w:r>
        <w:t>”, Ericsson.</w:t>
      </w:r>
      <w:bookmarkEnd w:id="12"/>
      <w:r>
        <w:t xml:space="preserve"> </w:t>
      </w:r>
    </w:p>
    <w:bookmarkEnd w:id="8"/>
    <w:p w14:paraId="31C084F6" w14:textId="77777777" w:rsidR="00D53DA9" w:rsidRDefault="00D53DA9" w:rsidP="00D53DA9"/>
    <w:sectPr w:rsidR="00D53DA9" w:rsidSect="006D575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72788" w14:textId="77777777" w:rsidR="00414D80" w:rsidRDefault="00414D80">
      <w:pPr>
        <w:spacing w:after="0"/>
      </w:pPr>
      <w:r>
        <w:separator/>
      </w:r>
    </w:p>
  </w:endnote>
  <w:endnote w:type="continuationSeparator" w:id="0">
    <w:p w14:paraId="792429B3" w14:textId="77777777" w:rsidR="00414D80" w:rsidRDefault="00414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07D8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5BA83" w14:textId="2E01CB60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C4B30">
      <w:t>6</w:t>
    </w:r>
    <w:r>
      <w:fldChar w:fldCharType="end"/>
    </w:r>
  </w:p>
  <w:p w14:paraId="01B11BBF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A8145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E22D0" w14:textId="77777777" w:rsidR="00414D80" w:rsidRDefault="00414D80">
      <w:pPr>
        <w:spacing w:after="0"/>
      </w:pPr>
      <w:r>
        <w:separator/>
      </w:r>
    </w:p>
  </w:footnote>
  <w:footnote w:type="continuationSeparator" w:id="0">
    <w:p w14:paraId="1F4A4AE0" w14:textId="77777777" w:rsidR="00414D80" w:rsidRDefault="00414D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C309E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E27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D4F5C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E2185"/>
    <w:multiLevelType w:val="hybridMultilevel"/>
    <w:tmpl w:val="746A65EE"/>
    <w:lvl w:ilvl="0" w:tplc="951269C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570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0E3A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87D5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1970"/>
    <w:rsid w:val="000B21E2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9F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24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7EA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25A"/>
    <w:rsid w:val="0016479A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4EF8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B7856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19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171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189E"/>
    <w:rsid w:val="00242186"/>
    <w:rsid w:val="00242D68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0CF"/>
    <w:rsid w:val="00254D90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4B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4B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54F"/>
    <w:rsid w:val="00334E75"/>
    <w:rsid w:val="00334E7F"/>
    <w:rsid w:val="00335689"/>
    <w:rsid w:val="00335F65"/>
    <w:rsid w:val="00335FB5"/>
    <w:rsid w:val="003367EA"/>
    <w:rsid w:val="00337F67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7A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94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5CF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F7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43B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7F6"/>
    <w:rsid w:val="00407C47"/>
    <w:rsid w:val="00412653"/>
    <w:rsid w:val="00413258"/>
    <w:rsid w:val="004135E1"/>
    <w:rsid w:val="004137D9"/>
    <w:rsid w:val="004142BD"/>
    <w:rsid w:val="00414B15"/>
    <w:rsid w:val="00414D80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A1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1BE"/>
    <w:rsid w:val="004977CF"/>
    <w:rsid w:val="00497FB2"/>
    <w:rsid w:val="004A0014"/>
    <w:rsid w:val="004A0763"/>
    <w:rsid w:val="004A3C82"/>
    <w:rsid w:val="004A3D6C"/>
    <w:rsid w:val="004A441F"/>
    <w:rsid w:val="004A45FC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181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206"/>
    <w:rsid w:val="00521A96"/>
    <w:rsid w:val="005237DD"/>
    <w:rsid w:val="0052391C"/>
    <w:rsid w:val="00523A6A"/>
    <w:rsid w:val="005247B3"/>
    <w:rsid w:val="0052564B"/>
    <w:rsid w:val="00525A33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8A6"/>
    <w:rsid w:val="00553E31"/>
    <w:rsid w:val="00553FEF"/>
    <w:rsid w:val="0055420E"/>
    <w:rsid w:val="00554E1C"/>
    <w:rsid w:val="0055554D"/>
    <w:rsid w:val="00555901"/>
    <w:rsid w:val="00555944"/>
    <w:rsid w:val="00555BA1"/>
    <w:rsid w:val="0055676B"/>
    <w:rsid w:val="005568E4"/>
    <w:rsid w:val="00556EB4"/>
    <w:rsid w:val="0056081D"/>
    <w:rsid w:val="005608FC"/>
    <w:rsid w:val="00560AE2"/>
    <w:rsid w:val="00561BBD"/>
    <w:rsid w:val="00561FBF"/>
    <w:rsid w:val="00562103"/>
    <w:rsid w:val="005629F4"/>
    <w:rsid w:val="00563272"/>
    <w:rsid w:val="005641A5"/>
    <w:rsid w:val="00565B19"/>
    <w:rsid w:val="00565BF4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235A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5A0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5E26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8A7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813"/>
    <w:rsid w:val="006269C2"/>
    <w:rsid w:val="00626D1C"/>
    <w:rsid w:val="00626DEA"/>
    <w:rsid w:val="006305EC"/>
    <w:rsid w:val="006306B9"/>
    <w:rsid w:val="00630735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FA1"/>
    <w:rsid w:val="006630F7"/>
    <w:rsid w:val="00663B14"/>
    <w:rsid w:val="00664F2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870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730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04A7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1F0C"/>
    <w:rsid w:val="00753706"/>
    <w:rsid w:val="007542C4"/>
    <w:rsid w:val="007544EA"/>
    <w:rsid w:val="00755F88"/>
    <w:rsid w:val="00755FC9"/>
    <w:rsid w:val="00755FF0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6E1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322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C68"/>
    <w:rsid w:val="007A3F22"/>
    <w:rsid w:val="007A418D"/>
    <w:rsid w:val="007A4350"/>
    <w:rsid w:val="007A6301"/>
    <w:rsid w:val="007A65E8"/>
    <w:rsid w:val="007A7065"/>
    <w:rsid w:val="007A75FA"/>
    <w:rsid w:val="007A7CA2"/>
    <w:rsid w:val="007A7CB8"/>
    <w:rsid w:val="007B04A3"/>
    <w:rsid w:val="007B062A"/>
    <w:rsid w:val="007B084B"/>
    <w:rsid w:val="007B0A2F"/>
    <w:rsid w:val="007B1B88"/>
    <w:rsid w:val="007B2080"/>
    <w:rsid w:val="007B2A55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0E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06C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1CBD"/>
    <w:rsid w:val="0080218D"/>
    <w:rsid w:val="00802E1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55D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16EC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1DA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0E5F"/>
    <w:rsid w:val="00901ADC"/>
    <w:rsid w:val="00901E8E"/>
    <w:rsid w:val="00901F44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2741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6EB8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3EF2"/>
    <w:rsid w:val="009C4753"/>
    <w:rsid w:val="009C4BF2"/>
    <w:rsid w:val="009C5768"/>
    <w:rsid w:val="009C74D3"/>
    <w:rsid w:val="009C75A4"/>
    <w:rsid w:val="009C79ED"/>
    <w:rsid w:val="009C7A8B"/>
    <w:rsid w:val="009D01E1"/>
    <w:rsid w:val="009D1F3D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03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D70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7E6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4B30"/>
    <w:rsid w:val="00BC5425"/>
    <w:rsid w:val="00BC55D8"/>
    <w:rsid w:val="00BC5CE4"/>
    <w:rsid w:val="00BC614F"/>
    <w:rsid w:val="00BC62D4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059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2B35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6B8"/>
    <w:rsid w:val="00C62808"/>
    <w:rsid w:val="00C62E39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702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B70AC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B45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0D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7CA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273"/>
    <w:rsid w:val="00D72BFA"/>
    <w:rsid w:val="00D73F38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E81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28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97BC3"/>
    <w:rsid w:val="00DA094E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10A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CB"/>
    <w:rsid w:val="00E07F3A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6E47"/>
    <w:rsid w:val="00EB773D"/>
    <w:rsid w:val="00EB779D"/>
    <w:rsid w:val="00EB7B27"/>
    <w:rsid w:val="00EB7B6E"/>
    <w:rsid w:val="00EC1B2A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E2F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4AA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1D2F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636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D8"/>
    <w:rsid w:val="00FE4B37"/>
    <w:rsid w:val="00FE51AB"/>
    <w:rsid w:val="00FE573D"/>
    <w:rsid w:val="00FE5FCE"/>
    <w:rsid w:val="00FE6A73"/>
    <w:rsid w:val="00FE6B65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49698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3F3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3F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3F3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9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3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A390327-2CBC-46BA-9B97-43897623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2017-08-11T08:25:00Z</dcterms:modified>
</cp:coreProperties>
</file>